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600" w:lineRule="auto"/>
        <w:jc w:val="center"/>
        <w:rPr/>
      </w:pPr>
      <w:r w:rsidDel="00000000" w:rsidR="00000000" w:rsidRPr="00000000">
        <w:rPr>
          <w:b w:val="1"/>
          <w:bCs w:val="1"/>
          <w:color w:val="4f46e5"/>
          <w:sz w:val="44"/>
          <w:szCs w:val="44"/>
          <w:rtl w:val="0"/>
        </w:rPr>
        <w:t xml:space="preserve">THE LITTLE ICONS FOUNDATION</w:t>
      </w:r>
      <w:r w:rsidDel="00000000" w:rsidR="00000000" w:rsidRPr="00000000">
        <w:rPr>
          <w:rtl w:val="0"/>
        </w:rPr>
      </w:r>
    </w:p>
    <w:p w:rsidR="00000000" w:rsidDel="00000000" w:rsidP="00000000" w:rsidRDefault="00000000" w:rsidRPr="00000000" w14:paraId="00000002">
      <w:pPr>
        <w:spacing w:after="100" w:before="200" w:lineRule="auto"/>
        <w:jc w:val="center"/>
        <w:rPr/>
      </w:pPr>
      <w:r w:rsidDel="00000000" w:rsidR="00000000" w:rsidRPr="00000000">
        <w:rPr>
          <w:b w:val="1"/>
          <w:bCs w:val="1"/>
          <w:color w:val="1e1b4b"/>
          <w:sz w:val="32"/>
          <w:szCs w:val="32"/>
          <w:rtl w:val="0"/>
        </w:rPr>
        <w:t xml:space="preserve">Business Plan</w:t>
      </w:r>
      <w:r w:rsidDel="00000000" w:rsidR="00000000" w:rsidRPr="00000000">
        <w:rPr>
          <w:rtl w:val="0"/>
        </w:rPr>
      </w:r>
    </w:p>
    <w:p w:rsidR="00000000" w:rsidDel="00000000" w:rsidP="00000000" w:rsidRDefault="00000000" w:rsidRPr="00000000" w14:paraId="00000003">
      <w:pPr>
        <w:spacing w:after="600" w:lineRule="auto"/>
        <w:jc w:val="center"/>
        <w:rPr/>
      </w:pPr>
      <w:r w:rsidDel="00000000" w:rsidR="00000000" w:rsidRPr="00000000">
        <w:rPr>
          <w:i w:val="1"/>
          <w:iCs w:val="1"/>
          <w:color w:val="b8860b"/>
          <w:sz w:val="22"/>
          <w:szCs w:val="22"/>
          <w:rtl w:val="0"/>
        </w:rPr>
        <w:t xml:space="preserve">“Helping ordinary people become extraordinary icons.”</w:t>
      </w:r>
      <w:r w:rsidDel="00000000" w:rsidR="00000000" w:rsidRPr="00000000">
        <w:rPr>
          <w:rtl w:val="0"/>
        </w:rPr>
      </w:r>
    </w:p>
    <w:p w:rsidR="00000000" w:rsidDel="00000000" w:rsidP="00000000" w:rsidRDefault="00000000" w:rsidRPr="00000000" w14:paraId="00000004">
      <w:pPr>
        <w:spacing w:after="40" w:lineRule="auto"/>
        <w:jc w:val="center"/>
        <w:rPr/>
      </w:pPr>
      <w:r w:rsidDel="00000000" w:rsidR="00000000" w:rsidRPr="00000000">
        <w:rPr>
          <w:color w:val="5b5675"/>
          <w:sz w:val="20"/>
          <w:szCs w:val="20"/>
          <w:rtl w:val="0"/>
        </w:rPr>
        <w:t xml:space="preserve">Prepared for: Caitlin McLeod, Founder &amp; Owner</w:t>
      </w:r>
      <w:r w:rsidDel="00000000" w:rsidR="00000000" w:rsidRPr="00000000">
        <w:rPr>
          <w:rtl w:val="0"/>
        </w:rPr>
      </w:r>
    </w:p>
    <w:p w:rsidR="00000000" w:rsidDel="00000000" w:rsidP="00000000" w:rsidRDefault="00000000" w:rsidRPr="00000000" w14:paraId="00000005">
      <w:pPr>
        <w:spacing w:after="40" w:lineRule="auto"/>
        <w:jc w:val="center"/>
        <w:rPr/>
      </w:pPr>
      <w:r w:rsidDel="00000000" w:rsidR="00000000" w:rsidRPr="00000000">
        <w:rPr>
          <w:color w:val="5b5675"/>
          <w:sz w:val="20"/>
          <w:szCs w:val="20"/>
          <w:rtl w:val="0"/>
        </w:rPr>
        <w:t xml:space="preserve">Founding Sponsor: Noa Centi</w:t>
      </w:r>
      <w:r w:rsidDel="00000000" w:rsidR="00000000" w:rsidRPr="00000000">
        <w:rPr>
          <w:rtl w:val="0"/>
        </w:rPr>
      </w:r>
    </w:p>
    <w:p w:rsidR="00000000" w:rsidDel="00000000" w:rsidP="00000000" w:rsidRDefault="00000000" w:rsidRPr="00000000" w14:paraId="00000006">
      <w:pPr>
        <w:spacing w:after="40" w:lineRule="auto"/>
        <w:jc w:val="center"/>
        <w:rPr/>
      </w:pPr>
      <w:r w:rsidDel="00000000" w:rsidR="00000000" w:rsidRPr="00000000">
        <w:rPr>
          <w:color w:val="5b5675"/>
          <w:sz w:val="20"/>
          <w:szCs w:val="20"/>
          <w:rtl w:val="0"/>
        </w:rPr>
        <w:t xml:space="preserve">July 2026</w:t>
      </w:r>
      <w:r w:rsidDel="00000000" w:rsidR="00000000" w:rsidRPr="00000000">
        <w:rPr>
          <w:rtl w:val="0"/>
        </w:rPr>
      </w:r>
    </w:p>
    <w:p w:rsidR="00000000" w:rsidDel="00000000" w:rsidP="00000000" w:rsidRDefault="00000000" w:rsidRPr="00000000" w14:paraId="00000007">
      <w:pPr>
        <w:rPr/>
      </w:pP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1. Executive Summary</w:t>
      </w:r>
      <w:r w:rsidDel="00000000" w:rsidR="00000000" w:rsidRPr="00000000">
        <w:rPr>
          <w:rtl w:val="0"/>
        </w:rPr>
      </w:r>
    </w:p>
    <w:p w:rsidR="00000000" w:rsidDel="00000000" w:rsidP="00000000" w:rsidRDefault="00000000" w:rsidRPr="00000000" w14:paraId="00000009">
      <w:pPr>
        <w:spacing w:after="160" w:line="300" w:lineRule="auto"/>
        <w:rPr/>
      </w:pPr>
      <w:r w:rsidDel="00000000" w:rsidR="00000000" w:rsidRPr="00000000">
        <w:rPr>
          <w:color w:val="1e1b4b"/>
          <w:sz w:val="21"/>
          <w:szCs w:val="21"/>
          <w:rtl w:val="0"/>
        </w:rPr>
        <w:t xml:space="preserve">The Little Icons Foundation exists to help people build the lives they dream of by removing barriers to opportunity. Through education, mentorship, career development, housing assistance, creative programs, scholarships, and hunger relief, the Foundation empowers children, artists, and individuals experiencing homelessness to discover their potential and create lasting change.</w:t>
      </w:r>
      <w:r w:rsidDel="00000000" w:rsidR="00000000" w:rsidRPr="00000000">
        <w:rPr>
          <w:rtl w:val="0"/>
        </w:rPr>
      </w:r>
    </w:p>
    <w:p w:rsidR="00000000" w:rsidDel="00000000" w:rsidP="00000000" w:rsidRDefault="00000000" w:rsidRPr="00000000" w14:paraId="0000000A">
      <w:pPr>
        <w:spacing w:after="160" w:line="300" w:lineRule="auto"/>
        <w:rPr/>
      </w:pPr>
      <w:r w:rsidDel="00000000" w:rsidR="00000000" w:rsidRPr="00000000">
        <w:rPr>
          <w:color w:val="1e1b4b"/>
          <w:sz w:val="21"/>
          <w:szCs w:val="21"/>
          <w:rtl w:val="0"/>
        </w:rPr>
        <w:t xml:space="preserve">The Foundation is organized around a simple belief: every person has the ability to become an icon in their own life — they simply need someone to believe in them and provide the opportunity. This plan lays out how the Foundation will legally organize, fund itself, market its mission, and measure impact in its first year and beyond.</w:t>
      </w:r>
      <w:r w:rsidDel="00000000" w:rsidR="00000000" w:rsidRPr="00000000">
        <w:rPr>
          <w:rtl w:val="0"/>
        </w:rPr>
      </w:r>
    </w:p>
    <w:p w:rsidR="00000000" w:rsidDel="00000000" w:rsidP="00000000" w:rsidRDefault="00000000" w:rsidRPr="00000000" w14:paraId="0000000B">
      <w:pPr>
        <w:spacing w:after="160" w:line="300" w:lineRule="auto"/>
        <w:rPr/>
      </w:pPr>
      <w:r w:rsidDel="00000000" w:rsidR="00000000" w:rsidRPr="00000000">
        <w:rPr>
          <w:color w:val="1e1b4b"/>
          <w:sz w:val="21"/>
          <w:szCs w:val="21"/>
          <w:rtl w:val="0"/>
        </w:rPr>
        <w:t xml:space="preserve">This is a founding-stage document. Figures in the financial section are planning placeholders, not confirmed results — they should be replaced with real numbers as the Foundation begins operating.</w:t>
      </w:r>
      <w:r w:rsidDel="00000000" w:rsidR="00000000" w:rsidRPr="00000000">
        <w:rPr>
          <w:rtl w:val="0"/>
        </w:rPr>
      </w:r>
    </w:p>
    <w:p w:rsidR="00000000" w:rsidDel="00000000" w:rsidP="00000000" w:rsidRDefault="00000000" w:rsidRPr="00000000" w14:paraId="0000000C">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2. Organization Overview</w:t>
      </w:r>
      <w:r w:rsidDel="00000000" w:rsidR="00000000" w:rsidRPr="00000000">
        <w:rPr>
          <w:rtl w:val="0"/>
        </w:rPr>
      </w:r>
    </w:p>
    <w:p w:rsidR="00000000" w:rsidDel="00000000" w:rsidP="00000000" w:rsidRDefault="00000000" w:rsidRPr="00000000" w14:paraId="0000000D">
      <w:pPr>
        <w:pStyle w:val="Heading2"/>
        <w:spacing w:after="120" w:before="260" w:lineRule="auto"/>
        <w:rPr/>
      </w:pPr>
      <w:r w:rsidDel="00000000" w:rsidR="00000000" w:rsidRPr="00000000">
        <w:rPr>
          <w:b w:val="1"/>
          <w:bCs w:val="1"/>
          <w:color w:val="1e1b4b"/>
          <w:sz w:val="24"/>
          <w:szCs w:val="24"/>
          <w:rtl w:val="0"/>
        </w:rPr>
        <w:t xml:space="preserve">Mission</w:t>
      </w:r>
      <w:r w:rsidDel="00000000" w:rsidR="00000000" w:rsidRPr="00000000">
        <w:rPr>
          <w:rtl w:val="0"/>
        </w:rPr>
      </w:r>
    </w:p>
    <w:p w:rsidR="00000000" w:rsidDel="00000000" w:rsidP="00000000" w:rsidRDefault="00000000" w:rsidRPr="00000000" w14:paraId="0000000E">
      <w:pPr>
        <w:spacing w:after="160" w:line="300" w:lineRule="auto"/>
        <w:rPr/>
      </w:pPr>
      <w:r w:rsidDel="00000000" w:rsidR="00000000" w:rsidRPr="00000000">
        <w:rPr>
          <w:color w:val="1e1b4b"/>
          <w:sz w:val="21"/>
          <w:szCs w:val="21"/>
          <w:rtl w:val="0"/>
        </w:rPr>
        <w:t xml:space="preserve">To help people build the lives they dream of by removing barriers to opportunity — through education, mentorship, career development, housing assistance, creative programs, scholarships, and hunger relief.</w:t>
      </w:r>
      <w:r w:rsidDel="00000000" w:rsidR="00000000" w:rsidRPr="00000000">
        <w:rPr>
          <w:rtl w:val="0"/>
        </w:rPr>
      </w:r>
    </w:p>
    <w:p w:rsidR="00000000" w:rsidDel="00000000" w:rsidP="00000000" w:rsidRDefault="00000000" w:rsidRPr="00000000" w14:paraId="0000000F">
      <w:pPr>
        <w:pStyle w:val="Heading2"/>
        <w:spacing w:after="120" w:before="260" w:lineRule="auto"/>
        <w:rPr/>
      </w:pPr>
      <w:r w:rsidDel="00000000" w:rsidR="00000000" w:rsidRPr="00000000">
        <w:rPr>
          <w:b w:val="1"/>
          <w:bCs w:val="1"/>
          <w:color w:val="1e1b4b"/>
          <w:sz w:val="24"/>
          <w:szCs w:val="24"/>
          <w:rtl w:val="0"/>
        </w:rPr>
        <w:t xml:space="preserve">Vision</w:t>
      </w:r>
      <w:r w:rsidDel="00000000" w:rsidR="00000000" w:rsidRPr="00000000">
        <w:rPr>
          <w:rtl w:val="0"/>
        </w:rPr>
      </w:r>
    </w:p>
    <w:p w:rsidR="00000000" w:rsidDel="00000000" w:rsidP="00000000" w:rsidRDefault="00000000" w:rsidRPr="00000000" w14:paraId="00000010">
      <w:pPr>
        <w:spacing w:after="160" w:line="300" w:lineRule="auto"/>
        <w:rPr/>
      </w:pPr>
      <w:r w:rsidDel="00000000" w:rsidR="00000000" w:rsidRPr="00000000">
        <w:rPr>
          <w:color w:val="1e1b4b"/>
          <w:sz w:val="21"/>
          <w:szCs w:val="21"/>
          <w:rtl w:val="0"/>
        </w:rPr>
        <w:t xml:space="preserve">Communities where no dream is limited by financial hardship, hunger, homelessness, or lack of opportunity — where every child can pursue their passions, every artist has the support to create, and every person has a pathway toward stability, meaningful work, and a place to call home.</w:t>
      </w:r>
      <w:r w:rsidDel="00000000" w:rsidR="00000000" w:rsidRPr="00000000">
        <w:rPr>
          <w:rtl w:val="0"/>
        </w:rPr>
      </w:r>
    </w:p>
    <w:p w:rsidR="00000000" w:rsidDel="00000000" w:rsidP="00000000" w:rsidRDefault="00000000" w:rsidRPr="00000000" w14:paraId="00000011">
      <w:pPr>
        <w:pStyle w:val="Heading2"/>
        <w:spacing w:after="120" w:before="260" w:lineRule="auto"/>
        <w:rPr/>
      </w:pPr>
      <w:r w:rsidDel="00000000" w:rsidR="00000000" w:rsidRPr="00000000">
        <w:rPr>
          <w:b w:val="1"/>
          <w:bCs w:val="1"/>
          <w:color w:val="1e1b4b"/>
          <w:sz w:val="24"/>
          <w:szCs w:val="24"/>
          <w:rtl w:val="0"/>
        </w:rPr>
        <w:t xml:space="preserve">Motto</w:t>
      </w:r>
      <w:r w:rsidDel="00000000" w:rsidR="00000000" w:rsidRPr="00000000">
        <w:rPr>
          <w:rtl w:val="0"/>
        </w:rPr>
      </w:r>
    </w:p>
    <w:p w:rsidR="00000000" w:rsidDel="00000000" w:rsidP="00000000" w:rsidRDefault="00000000" w:rsidRPr="00000000" w14:paraId="00000012">
      <w:pPr>
        <w:spacing w:after="160" w:line="300" w:lineRule="auto"/>
        <w:rPr/>
      </w:pPr>
      <w:r w:rsidDel="00000000" w:rsidR="00000000" w:rsidRPr="00000000">
        <w:rPr>
          <w:color w:val="1e1b4b"/>
          <w:sz w:val="21"/>
          <w:szCs w:val="21"/>
          <w:rtl w:val="0"/>
        </w:rPr>
        <w:t xml:space="preserve">Helping ordinary people become extraordinary icons.</w:t>
      </w:r>
      <w:r w:rsidDel="00000000" w:rsidR="00000000" w:rsidRPr="00000000">
        <w:rPr>
          <w:rtl w:val="0"/>
        </w:rPr>
      </w:r>
    </w:p>
    <w:p w:rsidR="00000000" w:rsidDel="00000000" w:rsidP="00000000" w:rsidRDefault="00000000" w:rsidRPr="00000000" w14:paraId="00000013">
      <w:pPr>
        <w:pStyle w:val="Heading2"/>
        <w:spacing w:after="120" w:before="260" w:lineRule="auto"/>
        <w:rPr/>
      </w:pPr>
      <w:r w:rsidDel="00000000" w:rsidR="00000000" w:rsidRPr="00000000">
        <w:rPr>
          <w:b w:val="1"/>
          <w:bCs w:val="1"/>
          <w:color w:val="1e1b4b"/>
          <w:sz w:val="24"/>
          <w:szCs w:val="24"/>
          <w:rtl w:val="0"/>
        </w:rPr>
        <w:t xml:space="preserve">Leadership</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Caitlin McLeod — Founder &amp; Owner. Leads mission, programs, and community partnerships.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Noa Centi — Founding Sponsor &amp; Ambassador. Uses platform and voice to spotlight the Foundation's work and bring in new supporters.</w:t>
      </w:r>
      <w:r w:rsidDel="00000000" w:rsidR="00000000" w:rsidRPr="00000000">
        <w:rPr>
          <w:rtl w:val="0"/>
        </w:rPr>
      </w:r>
    </w:p>
    <w:p w:rsidR="00000000" w:rsidDel="00000000" w:rsidP="00000000" w:rsidRDefault="00000000" w:rsidRPr="00000000" w14:paraId="00000016">
      <w:pPr>
        <w:spacing w:after="160" w:lineRule="auto"/>
        <w:rPr/>
      </w:pPr>
      <w:r w:rsidDel="00000000" w:rsidR="00000000" w:rsidRPr="00000000">
        <w:rPr>
          <w:i w:val="1"/>
          <w:iCs w:val="1"/>
          <w:color w:val="5b5675"/>
          <w:sz w:val="19"/>
          <w:szCs w:val="19"/>
          <w:rtl w:val="0"/>
        </w:rPr>
        <w:t xml:space="preserve">Note: Most states and the IRS expect a nonprofit corporation to be governed by a board of directors (typically 3+ unrelated individuals), not a single founder. Recruiting an initial board is covered in Section 8 (Governance &amp; Compliance Roadmap) and should happen early.</w:t>
      </w:r>
      <w:r w:rsidDel="00000000" w:rsidR="00000000" w:rsidRPr="00000000">
        <w:rPr>
          <w:rtl w:val="0"/>
        </w:rPr>
      </w:r>
    </w:p>
    <w:p w:rsidR="00000000" w:rsidDel="00000000" w:rsidP="00000000" w:rsidRDefault="00000000" w:rsidRPr="00000000" w14:paraId="00000017">
      <w:pPr>
        <w:pStyle w:val="Heading2"/>
        <w:spacing w:after="120" w:before="260" w:lineRule="auto"/>
        <w:rPr/>
      </w:pPr>
      <w:r w:rsidDel="00000000" w:rsidR="00000000" w:rsidRPr="00000000">
        <w:rPr>
          <w:b w:val="1"/>
          <w:bCs w:val="1"/>
          <w:color w:val="1e1b4b"/>
          <w:sz w:val="24"/>
          <w:szCs w:val="24"/>
          <w:rtl w:val="0"/>
        </w:rPr>
        <w:t xml:space="preserve">Legal Status</w:t>
      </w:r>
      <w:r w:rsidDel="00000000" w:rsidR="00000000" w:rsidRPr="00000000">
        <w:rPr>
          <w:rtl w:val="0"/>
        </w:rPr>
      </w:r>
    </w:p>
    <w:p w:rsidR="00000000" w:rsidDel="00000000" w:rsidP="00000000" w:rsidRDefault="00000000" w:rsidRPr="00000000" w14:paraId="00000018">
      <w:pPr>
        <w:spacing w:after="160" w:line="300" w:lineRule="auto"/>
        <w:rPr/>
      </w:pPr>
      <w:r w:rsidDel="00000000" w:rsidR="00000000" w:rsidRPr="00000000">
        <w:rPr>
          <w:color w:val="1e1b4b"/>
          <w:sz w:val="21"/>
          <w:szCs w:val="21"/>
          <w:rtl w:val="0"/>
        </w:rPr>
        <w:t xml:space="preserve">The Little Icons Foundation is in founding stage. It is not yet incorporated or IRS-recognized as a 501(c)(3). Section 8 lays out the specific steps and approximate costs to reach full nonprofit status.</w:t>
      </w:r>
      <w:r w:rsidDel="00000000" w:rsidR="00000000" w:rsidRPr="00000000">
        <w:rPr>
          <w:rtl w:val="0"/>
        </w:rPr>
      </w:r>
    </w:p>
    <w:p w:rsidR="00000000" w:rsidDel="00000000" w:rsidP="00000000" w:rsidRDefault="00000000" w:rsidRPr="00000000" w14:paraId="00000019">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3. Statement of Need</w:t>
      </w:r>
      <w:r w:rsidDel="00000000" w:rsidR="00000000" w:rsidRPr="00000000">
        <w:rPr>
          <w:rtl w:val="0"/>
        </w:rPr>
      </w:r>
    </w:p>
    <w:p w:rsidR="00000000" w:rsidDel="00000000" w:rsidP="00000000" w:rsidRDefault="00000000" w:rsidRPr="00000000" w14:paraId="0000001A">
      <w:pPr>
        <w:spacing w:after="160" w:line="300" w:lineRule="auto"/>
        <w:rPr/>
      </w:pPr>
      <w:r w:rsidDel="00000000" w:rsidR="00000000" w:rsidRPr="00000000">
        <w:rPr>
          <w:color w:val="1e1b4b"/>
          <w:sz w:val="21"/>
          <w:szCs w:val="21"/>
          <w:rtl w:val="0"/>
        </w:rPr>
        <w:t xml:space="preserve">Families in the community face overlapping challenges — food insecurity, housing instability, and limited access to education, mentorship, and creative opportunity. Existing services are often siloed: a family may find help with food but not housing, or housing but not a path to stable employment. The Little Icons Foundation is designed to meet people at whichever door they walk through — hunger relief, housing, career development, or creative growth — and walk with them toward stability and opportunity.</w:t>
      </w:r>
      <w:r w:rsidDel="00000000" w:rsidR="00000000" w:rsidRPr="00000000">
        <w:rPr>
          <w:rtl w:val="0"/>
        </w:rPr>
      </w:r>
    </w:p>
    <w:p w:rsidR="00000000" w:rsidDel="00000000" w:rsidP="00000000" w:rsidRDefault="00000000" w:rsidRPr="00000000" w14:paraId="0000001B">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4. Programs &amp; Services</w:t>
      </w:r>
      <w:r w:rsidDel="00000000" w:rsidR="00000000" w:rsidRPr="00000000">
        <w:rPr>
          <w:rtl w:val="0"/>
        </w:rPr>
      </w:r>
    </w:p>
    <w:p w:rsidR="00000000" w:rsidDel="00000000" w:rsidP="00000000" w:rsidRDefault="00000000" w:rsidRPr="00000000" w14:paraId="0000001C">
      <w:pPr>
        <w:pStyle w:val="Heading2"/>
        <w:spacing w:after="120" w:before="260" w:lineRule="auto"/>
        <w:rPr/>
      </w:pPr>
      <w:r w:rsidDel="00000000" w:rsidR="00000000" w:rsidRPr="00000000">
        <w:rPr>
          <w:b w:val="1"/>
          <w:bCs w:val="1"/>
          <w:color w:val="1e1b4b"/>
          <w:sz w:val="24"/>
          <w:szCs w:val="24"/>
          <w:rtl w:val="0"/>
        </w:rPr>
        <w:t xml:space="preserve">Future Careers Program</w:t>
      </w:r>
      <w:r w:rsidDel="00000000" w:rsidR="00000000" w:rsidRPr="00000000">
        <w:rPr>
          <w:rtl w:val="0"/>
        </w:rPr>
      </w:r>
    </w:p>
    <w:p w:rsidR="00000000" w:rsidDel="00000000" w:rsidP="00000000" w:rsidRDefault="00000000" w:rsidRPr="00000000" w14:paraId="0000001D">
      <w:pPr>
        <w:spacing w:after="160" w:line="300" w:lineRule="auto"/>
        <w:rPr/>
      </w:pPr>
      <w:r w:rsidDel="00000000" w:rsidR="00000000" w:rsidRPr="00000000">
        <w:rPr>
          <w:color w:val="1e1b4b"/>
          <w:sz w:val="21"/>
          <w:szCs w:val="21"/>
          <w:rtl w:val="0"/>
        </w:rPr>
        <w:t xml:space="preserve">Industry certifications, trade school assistance, college preparation, career coaching, resume/interview training, internships, networking, job shadowing, and workforce technology training.</w:t>
      </w:r>
      <w:r w:rsidDel="00000000" w:rsidR="00000000" w:rsidRPr="00000000">
        <w:rPr>
          <w:rtl w:val="0"/>
        </w:rPr>
      </w:r>
    </w:p>
    <w:p w:rsidR="00000000" w:rsidDel="00000000" w:rsidP="00000000" w:rsidRDefault="00000000" w:rsidRPr="00000000" w14:paraId="0000001E">
      <w:pPr>
        <w:pStyle w:val="Heading2"/>
        <w:spacing w:after="120" w:before="260" w:lineRule="auto"/>
        <w:rPr/>
      </w:pPr>
      <w:r w:rsidDel="00000000" w:rsidR="00000000" w:rsidRPr="00000000">
        <w:rPr>
          <w:b w:val="1"/>
          <w:bCs w:val="1"/>
          <w:color w:val="1e1b4b"/>
          <w:sz w:val="24"/>
          <w:szCs w:val="24"/>
          <w:rtl w:val="0"/>
        </w:rPr>
        <w:t xml:space="preserve">Creative Icons Program</w:t>
      </w:r>
      <w:r w:rsidDel="00000000" w:rsidR="00000000" w:rsidRPr="00000000">
        <w:rPr>
          <w:rtl w:val="0"/>
        </w:rPr>
      </w:r>
    </w:p>
    <w:p w:rsidR="00000000" w:rsidDel="00000000" w:rsidP="00000000" w:rsidRDefault="00000000" w:rsidRPr="00000000" w14:paraId="0000001F">
      <w:pPr>
        <w:spacing w:after="160" w:line="300" w:lineRule="auto"/>
        <w:rPr/>
      </w:pPr>
      <w:r w:rsidDel="00000000" w:rsidR="00000000" w:rsidRPr="00000000">
        <w:rPr>
          <w:color w:val="1e1b4b"/>
          <w:sz w:val="21"/>
          <w:szCs w:val="21"/>
          <w:rtl w:val="0"/>
        </w:rPr>
        <w:t xml:space="preserve">Artist grants, studio and equipment assistance, music and art scholarships, gallery and exhibition opportunities, business education for creatives, and creative mentorship.</w:t>
      </w:r>
      <w:r w:rsidDel="00000000" w:rsidR="00000000" w:rsidRPr="00000000">
        <w:rPr>
          <w:rtl w:val="0"/>
        </w:rPr>
      </w:r>
    </w:p>
    <w:p w:rsidR="00000000" w:rsidDel="00000000" w:rsidP="00000000" w:rsidRDefault="00000000" w:rsidRPr="00000000" w14:paraId="00000020">
      <w:pPr>
        <w:pStyle w:val="Heading2"/>
        <w:spacing w:after="120" w:before="260" w:lineRule="auto"/>
        <w:rPr/>
      </w:pPr>
      <w:r w:rsidDel="00000000" w:rsidR="00000000" w:rsidRPr="00000000">
        <w:rPr>
          <w:b w:val="1"/>
          <w:bCs w:val="1"/>
          <w:color w:val="1e1b4b"/>
          <w:sz w:val="24"/>
          <w:szCs w:val="24"/>
          <w:rtl w:val="0"/>
        </w:rPr>
        <w:t xml:space="preserve">Scholarship Fund</w:t>
      </w:r>
      <w:r w:rsidDel="00000000" w:rsidR="00000000" w:rsidRPr="00000000">
        <w:rPr>
          <w:rtl w:val="0"/>
        </w:rPr>
      </w:r>
    </w:p>
    <w:p w:rsidR="00000000" w:rsidDel="00000000" w:rsidP="00000000" w:rsidRDefault="00000000" w:rsidRPr="00000000" w14:paraId="00000021">
      <w:pPr>
        <w:spacing w:after="160" w:line="300" w:lineRule="auto"/>
        <w:rPr/>
      </w:pPr>
      <w:r w:rsidDel="00000000" w:rsidR="00000000" w:rsidRPr="00000000">
        <w:rPr>
          <w:color w:val="1e1b4b"/>
          <w:sz w:val="21"/>
          <w:szCs w:val="21"/>
          <w:rtl w:val="0"/>
        </w:rPr>
        <w:t xml:space="preserve">Scholarships for college, trade school, professional certifications, creative education, music programs, technology training, and entrepreneurship.</w:t>
      </w:r>
      <w:r w:rsidDel="00000000" w:rsidR="00000000" w:rsidRPr="00000000">
        <w:rPr>
          <w:rtl w:val="0"/>
        </w:rPr>
      </w:r>
    </w:p>
    <w:p w:rsidR="00000000" w:rsidDel="00000000" w:rsidP="00000000" w:rsidRDefault="00000000" w:rsidRPr="00000000" w14:paraId="00000022">
      <w:pPr>
        <w:pStyle w:val="Heading2"/>
        <w:spacing w:after="120" w:before="260" w:lineRule="auto"/>
        <w:rPr/>
      </w:pPr>
      <w:r w:rsidDel="00000000" w:rsidR="00000000" w:rsidRPr="00000000">
        <w:rPr>
          <w:b w:val="1"/>
          <w:bCs w:val="1"/>
          <w:color w:val="1e1b4b"/>
          <w:sz w:val="24"/>
          <w:szCs w:val="24"/>
          <w:rtl w:val="0"/>
        </w:rPr>
        <w:t xml:space="preserve">Housing &amp; Hope Initiative</w:t>
      </w:r>
      <w:r w:rsidDel="00000000" w:rsidR="00000000" w:rsidRPr="00000000">
        <w:rPr>
          <w:rtl w:val="0"/>
        </w:rPr>
      </w:r>
    </w:p>
    <w:p w:rsidR="00000000" w:rsidDel="00000000" w:rsidP="00000000" w:rsidRDefault="00000000" w:rsidRPr="00000000" w14:paraId="00000023">
      <w:pPr>
        <w:spacing w:after="160" w:line="300" w:lineRule="auto"/>
        <w:rPr/>
      </w:pPr>
      <w:r w:rsidDel="00000000" w:rsidR="00000000" w:rsidRPr="00000000">
        <w:rPr>
          <w:color w:val="1e1b4b"/>
          <w:sz w:val="21"/>
          <w:szCs w:val="21"/>
          <w:rtl w:val="0"/>
        </w:rPr>
        <w:t xml:space="preserve">Transitional housing assistance, emergency shelter partnerships, rental assistance, employment placement, financial literacy education, life skills coaching, and ongoing mentorship.</w:t>
      </w:r>
      <w:r w:rsidDel="00000000" w:rsidR="00000000" w:rsidRPr="00000000">
        <w:rPr>
          <w:rtl w:val="0"/>
        </w:rPr>
      </w:r>
    </w:p>
    <w:p w:rsidR="00000000" w:rsidDel="00000000" w:rsidP="00000000" w:rsidRDefault="00000000" w:rsidRPr="00000000" w14:paraId="00000024">
      <w:pPr>
        <w:pStyle w:val="Heading2"/>
        <w:spacing w:after="120" w:before="260" w:lineRule="auto"/>
        <w:rPr/>
      </w:pPr>
      <w:r w:rsidDel="00000000" w:rsidR="00000000" w:rsidRPr="00000000">
        <w:rPr>
          <w:b w:val="1"/>
          <w:bCs w:val="1"/>
          <w:color w:val="1e1b4b"/>
          <w:sz w:val="24"/>
          <w:szCs w:val="24"/>
          <w:rtl w:val="0"/>
        </w:rPr>
        <w:t xml:space="preserve">Second Chance Employment Program</w:t>
      </w:r>
      <w:r w:rsidDel="00000000" w:rsidR="00000000" w:rsidRPr="00000000">
        <w:rPr>
          <w:rtl w:val="0"/>
        </w:rPr>
      </w:r>
    </w:p>
    <w:p w:rsidR="00000000" w:rsidDel="00000000" w:rsidP="00000000" w:rsidRDefault="00000000" w:rsidRPr="00000000" w14:paraId="00000025">
      <w:pPr>
        <w:spacing w:after="160" w:line="300" w:lineRule="auto"/>
        <w:rPr/>
      </w:pPr>
      <w:r w:rsidDel="00000000" w:rsidR="00000000" w:rsidRPr="00000000">
        <w:rPr>
          <w:color w:val="1e1b4b"/>
          <w:sz w:val="21"/>
          <w:szCs w:val="21"/>
          <w:rtl w:val="0"/>
        </w:rPr>
        <w:t xml:space="preserve">Employer connections, job readiness training, certification opportunities, interview preparation, professional attire, and long-term employment support.</w:t>
      </w:r>
      <w:r w:rsidDel="00000000" w:rsidR="00000000" w:rsidRPr="00000000">
        <w:rPr>
          <w:rtl w:val="0"/>
        </w:rPr>
      </w:r>
    </w:p>
    <w:p w:rsidR="00000000" w:rsidDel="00000000" w:rsidP="00000000" w:rsidRDefault="00000000" w:rsidRPr="00000000" w14:paraId="00000026">
      <w:pPr>
        <w:pStyle w:val="Heading2"/>
        <w:spacing w:after="120" w:before="260" w:lineRule="auto"/>
        <w:rPr/>
      </w:pPr>
      <w:r w:rsidDel="00000000" w:rsidR="00000000" w:rsidRPr="00000000">
        <w:rPr>
          <w:b w:val="1"/>
          <w:bCs w:val="1"/>
          <w:color w:val="1e1b4b"/>
          <w:sz w:val="24"/>
          <w:szCs w:val="24"/>
          <w:rtl w:val="0"/>
        </w:rPr>
        <w:t xml:space="preserve">Hunger Relief</w:t>
      </w:r>
      <w:r w:rsidDel="00000000" w:rsidR="00000000" w:rsidRPr="00000000">
        <w:rPr>
          <w:rtl w:val="0"/>
        </w:rPr>
      </w:r>
    </w:p>
    <w:p w:rsidR="00000000" w:rsidDel="00000000" w:rsidP="00000000" w:rsidRDefault="00000000" w:rsidRPr="00000000" w14:paraId="00000027">
      <w:pPr>
        <w:spacing w:after="160" w:line="300" w:lineRule="auto"/>
        <w:rPr/>
      </w:pPr>
      <w:r w:rsidDel="00000000" w:rsidR="00000000" w:rsidRPr="00000000">
        <w:rPr>
          <w:color w:val="1e1b4b"/>
          <w:sz w:val="21"/>
          <w:szCs w:val="21"/>
          <w:rtl w:val="0"/>
        </w:rPr>
        <w:t xml:space="preserve">Community soup kitchens, mobile meal services, food pantries, community refrigerators, school meal initiatives, holiday meal programs, and emergency food assistance.</w:t>
      </w:r>
      <w:r w:rsidDel="00000000" w:rsidR="00000000" w:rsidRPr="00000000">
        <w:rPr>
          <w:rtl w:val="0"/>
        </w:rPr>
      </w:r>
    </w:p>
    <w:p w:rsidR="00000000" w:rsidDel="00000000" w:rsidP="00000000" w:rsidRDefault="00000000" w:rsidRPr="00000000" w14:paraId="00000028">
      <w:pPr>
        <w:pStyle w:val="Heading2"/>
        <w:spacing w:after="120" w:before="260" w:lineRule="auto"/>
        <w:rPr/>
      </w:pPr>
      <w:r w:rsidDel="00000000" w:rsidR="00000000" w:rsidRPr="00000000">
        <w:rPr>
          <w:b w:val="1"/>
          <w:bCs w:val="1"/>
          <w:color w:val="1e1b4b"/>
          <w:sz w:val="24"/>
          <w:szCs w:val="24"/>
          <w:rtl w:val="0"/>
        </w:rPr>
        <w:t xml:space="preserve">Community Learning Centers</w:t>
      </w:r>
      <w:r w:rsidDel="00000000" w:rsidR="00000000" w:rsidRPr="00000000">
        <w:rPr>
          <w:rtl w:val="0"/>
        </w:rPr>
      </w:r>
    </w:p>
    <w:p w:rsidR="00000000" w:rsidDel="00000000" w:rsidP="00000000" w:rsidRDefault="00000000" w:rsidRPr="00000000" w14:paraId="00000029">
      <w:pPr>
        <w:spacing w:after="160" w:line="300" w:lineRule="auto"/>
        <w:rPr/>
      </w:pPr>
      <w:r w:rsidDel="00000000" w:rsidR="00000000" w:rsidRPr="00000000">
        <w:rPr>
          <w:color w:val="1e1b4b"/>
          <w:sz w:val="21"/>
          <w:szCs w:val="21"/>
          <w:rtl w:val="0"/>
        </w:rPr>
        <w:t xml:space="preserve">Free or affordable classes in technology, coding, music, art, photography, videography, entrepreneurship, financial literacy, skilled trades, cooking, public speaking, and leadership.</w:t>
      </w:r>
      <w:r w:rsidDel="00000000" w:rsidR="00000000" w:rsidRPr="00000000">
        <w:rPr>
          <w:rtl w:val="0"/>
        </w:rPr>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5. The 20 Annual Missions</w:t>
      </w:r>
      <w:r w:rsidDel="00000000" w:rsidR="00000000" w:rsidRPr="00000000">
        <w:rPr>
          <w:rtl w:val="0"/>
        </w:rPr>
      </w:r>
    </w:p>
    <w:p w:rsidR="00000000" w:rsidDel="00000000" w:rsidP="00000000" w:rsidRDefault="00000000" w:rsidRPr="00000000" w14:paraId="0000002C">
      <w:pPr>
        <w:spacing w:after="160" w:line="300" w:lineRule="auto"/>
        <w:rPr/>
      </w:pPr>
      <w:r w:rsidDel="00000000" w:rsidR="00000000" w:rsidRPr="00000000">
        <w:rPr>
          <w:color w:val="1e1b4b"/>
          <w:sz w:val="21"/>
          <w:szCs w:val="21"/>
          <w:rtl w:val="0"/>
        </w:rPr>
        <w:t xml:space="preserve">These are the Foundation's recurring, year-over-year commitments — the concrete work repeated every calendar year regardless of scale. Targets below are Year 1 starting points; they are meant to be reviewed and raised annually as funding and capacity grow (see Mission 20).</w:t>
      </w:r>
      <w:r w:rsidDel="00000000" w:rsidR="00000000" w:rsidRPr="00000000">
        <w:rPr>
          <w:rtl w:val="0"/>
        </w:rPr>
      </w:r>
    </w:p>
    <w:tbl>
      <w:tblPr>
        <w:tblStyle w:val="Table1"/>
        <w:tblW w:w="10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6200"/>
        <w:gridCol w:w="3100"/>
        <w:tblGridChange w:id="0">
          <w:tblGrid>
            <w:gridCol w:w="700"/>
            <w:gridCol w:w="6200"/>
            <w:gridCol w:w="3100"/>
          </w:tblGrid>
        </w:tblGridChange>
      </w:tblGrid>
      <w:tr>
        <w:trPr>
          <w:cantSplit w:val="0"/>
          <w:tblHeader w:val="1"/>
        </w:trPr>
        <w:tc>
          <w:tcPr>
            <w:shd w:fill="4f46e5" w:val="clear"/>
          </w:tcPr>
          <w:p w:rsidR="00000000" w:rsidDel="00000000" w:rsidP="00000000" w:rsidRDefault="00000000" w:rsidRPr="00000000" w14:paraId="0000002D">
            <w:pPr>
              <w:rPr/>
            </w:pPr>
            <w:r w:rsidDel="00000000" w:rsidR="00000000" w:rsidRPr="00000000">
              <w:rPr>
                <w:b w:val="1"/>
                <w:bCs w:val="1"/>
                <w:color w:val="ffffff"/>
                <w:sz w:val="19"/>
                <w:szCs w:val="19"/>
                <w:rtl w:val="0"/>
              </w:rPr>
              <w:t xml:space="preserve">#</w:t>
            </w:r>
            <w:r w:rsidDel="00000000" w:rsidR="00000000" w:rsidRPr="00000000">
              <w:rPr>
                <w:rtl w:val="0"/>
              </w:rPr>
            </w:r>
          </w:p>
        </w:tc>
        <w:tc>
          <w:tcPr>
            <w:shd w:fill="4f46e5" w:val="clear"/>
          </w:tcPr>
          <w:p w:rsidR="00000000" w:rsidDel="00000000" w:rsidP="00000000" w:rsidRDefault="00000000" w:rsidRPr="00000000" w14:paraId="0000002E">
            <w:pPr>
              <w:rPr/>
            </w:pPr>
            <w:r w:rsidDel="00000000" w:rsidR="00000000" w:rsidRPr="00000000">
              <w:rPr>
                <w:b w:val="1"/>
                <w:bCs w:val="1"/>
                <w:color w:val="ffffff"/>
                <w:sz w:val="19"/>
                <w:szCs w:val="19"/>
                <w:rtl w:val="0"/>
              </w:rPr>
              <w:t xml:space="preserve">Annual Mission</w:t>
            </w:r>
            <w:r w:rsidDel="00000000" w:rsidR="00000000" w:rsidRPr="00000000">
              <w:rPr>
                <w:rtl w:val="0"/>
              </w:rPr>
            </w:r>
          </w:p>
        </w:tc>
        <w:tc>
          <w:tcPr>
            <w:shd w:fill="4f46e5" w:val="clear"/>
          </w:tcPr>
          <w:p w:rsidR="00000000" w:rsidDel="00000000" w:rsidP="00000000" w:rsidRDefault="00000000" w:rsidRPr="00000000" w14:paraId="0000002F">
            <w:pPr>
              <w:rPr/>
            </w:pPr>
            <w:r w:rsidDel="00000000" w:rsidR="00000000" w:rsidRPr="00000000">
              <w:rPr>
                <w:b w:val="1"/>
                <w:bCs w:val="1"/>
                <w:color w:val="ffffff"/>
                <w:sz w:val="19"/>
                <w:szCs w:val="19"/>
                <w:rtl w:val="0"/>
              </w:rPr>
              <w:t xml:space="preserve">Program Area</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30">
            <w:pPr>
              <w:rPr/>
            </w:pPr>
            <w:r w:rsidDel="00000000" w:rsidR="00000000" w:rsidRPr="00000000">
              <w:rPr>
                <w:b w:val="1"/>
                <w:bCs w:val="1"/>
                <w:color w:val="4f46e5"/>
                <w:sz w:val="19"/>
                <w:szCs w:val="19"/>
                <w:rtl w:val="0"/>
              </w:rPr>
              <w:t xml:space="preserve">1</w:t>
            </w:r>
            <w:r w:rsidDel="00000000" w:rsidR="00000000" w:rsidRPr="00000000">
              <w:rPr>
                <w:rtl w:val="0"/>
              </w:rPr>
            </w:r>
          </w:p>
        </w:tc>
        <w:tc>
          <w:tcPr>
            <w:shd w:fill="f3f1fb" w:val="clear"/>
          </w:tcPr>
          <w:p w:rsidR="00000000" w:rsidDel="00000000" w:rsidP="00000000" w:rsidRDefault="00000000" w:rsidRPr="00000000" w14:paraId="00000031">
            <w:pPr>
              <w:rPr/>
            </w:pPr>
            <w:r w:rsidDel="00000000" w:rsidR="00000000" w:rsidRPr="00000000">
              <w:rPr>
                <w:color w:val="1e1b4b"/>
                <w:sz w:val="19"/>
                <w:szCs w:val="19"/>
                <w:rtl w:val="0"/>
              </w:rPr>
              <w:t xml:space="preserve">Award at least 10 scholarships (college, trade school, or creative education).</w:t>
            </w:r>
            <w:r w:rsidDel="00000000" w:rsidR="00000000" w:rsidRPr="00000000">
              <w:rPr>
                <w:rtl w:val="0"/>
              </w:rPr>
            </w:r>
          </w:p>
        </w:tc>
        <w:tc>
          <w:tcPr>
            <w:shd w:fill="f3f1fb" w:val="clear"/>
          </w:tcPr>
          <w:p w:rsidR="00000000" w:rsidDel="00000000" w:rsidP="00000000" w:rsidRDefault="00000000" w:rsidRPr="00000000" w14:paraId="00000032">
            <w:pPr>
              <w:rPr/>
            </w:pPr>
            <w:r w:rsidDel="00000000" w:rsidR="00000000" w:rsidRPr="00000000">
              <w:rPr>
                <w:i w:val="1"/>
                <w:iCs w:val="1"/>
                <w:color w:val="5b5675"/>
                <w:sz w:val="18"/>
                <w:szCs w:val="18"/>
                <w:rtl w:val="0"/>
              </w:rPr>
              <w:t xml:space="preserve">Scholarship Fund</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3">
            <w:pPr>
              <w:rPr/>
            </w:pPr>
            <w:r w:rsidDel="00000000" w:rsidR="00000000" w:rsidRPr="00000000">
              <w:rPr>
                <w:b w:val="1"/>
                <w:bCs w:val="1"/>
                <w:color w:val="4f46e5"/>
                <w:sz w:val="19"/>
                <w:szCs w:val="19"/>
                <w:rtl w:val="0"/>
              </w:rPr>
              <w:t xml:space="preserve">2</w:t>
            </w:r>
            <w:r w:rsidDel="00000000" w:rsidR="00000000" w:rsidRPr="00000000">
              <w:rPr>
                <w:rtl w:val="0"/>
              </w:rPr>
            </w:r>
          </w:p>
        </w:tc>
        <w:tc>
          <w:tcPr>
            <w:shd w:fill="ffffff" w:val="clear"/>
          </w:tcPr>
          <w:p w:rsidR="00000000" w:rsidDel="00000000" w:rsidP="00000000" w:rsidRDefault="00000000" w:rsidRPr="00000000" w14:paraId="00000034">
            <w:pPr>
              <w:rPr/>
            </w:pPr>
            <w:r w:rsidDel="00000000" w:rsidR="00000000" w:rsidRPr="00000000">
              <w:rPr>
                <w:color w:val="1e1b4b"/>
                <w:sz w:val="19"/>
                <w:szCs w:val="19"/>
                <w:rtl w:val="0"/>
              </w:rPr>
              <w:t xml:space="preserve">Provide at least 5,000 meals through pantries, mobile service, and community kitchens.</w:t>
            </w:r>
            <w:r w:rsidDel="00000000" w:rsidR="00000000" w:rsidRPr="00000000">
              <w:rPr>
                <w:rtl w:val="0"/>
              </w:rPr>
            </w:r>
          </w:p>
        </w:tc>
        <w:tc>
          <w:tcPr>
            <w:shd w:fill="ffffff" w:val="clear"/>
          </w:tcPr>
          <w:p w:rsidR="00000000" w:rsidDel="00000000" w:rsidP="00000000" w:rsidRDefault="00000000" w:rsidRPr="00000000" w14:paraId="00000035">
            <w:pPr>
              <w:rPr/>
            </w:pPr>
            <w:r w:rsidDel="00000000" w:rsidR="00000000" w:rsidRPr="00000000">
              <w:rPr>
                <w:i w:val="1"/>
                <w:iCs w:val="1"/>
                <w:color w:val="5b5675"/>
                <w:sz w:val="18"/>
                <w:szCs w:val="18"/>
                <w:rtl w:val="0"/>
              </w:rPr>
              <w:t xml:space="preserve">Hunger Relief</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36">
            <w:pPr>
              <w:rPr/>
            </w:pPr>
            <w:r w:rsidDel="00000000" w:rsidR="00000000" w:rsidRPr="00000000">
              <w:rPr>
                <w:b w:val="1"/>
                <w:bCs w:val="1"/>
                <w:color w:val="4f46e5"/>
                <w:sz w:val="19"/>
                <w:szCs w:val="19"/>
                <w:rtl w:val="0"/>
              </w:rPr>
              <w:t xml:space="preserve">3</w:t>
            </w:r>
            <w:r w:rsidDel="00000000" w:rsidR="00000000" w:rsidRPr="00000000">
              <w:rPr>
                <w:rtl w:val="0"/>
              </w:rPr>
            </w:r>
          </w:p>
        </w:tc>
        <w:tc>
          <w:tcPr>
            <w:shd w:fill="f3f1fb" w:val="clear"/>
          </w:tcPr>
          <w:p w:rsidR="00000000" w:rsidDel="00000000" w:rsidP="00000000" w:rsidRDefault="00000000" w:rsidRPr="00000000" w14:paraId="00000037">
            <w:pPr>
              <w:rPr/>
            </w:pPr>
            <w:r w:rsidDel="00000000" w:rsidR="00000000" w:rsidRPr="00000000">
              <w:rPr>
                <w:color w:val="1e1b4b"/>
                <w:sz w:val="19"/>
                <w:szCs w:val="19"/>
                <w:rtl w:val="0"/>
              </w:rPr>
              <w:t xml:space="preserve">Host 4 seasonal community food drives.</w:t>
            </w:r>
            <w:r w:rsidDel="00000000" w:rsidR="00000000" w:rsidRPr="00000000">
              <w:rPr>
                <w:rtl w:val="0"/>
              </w:rPr>
            </w:r>
          </w:p>
        </w:tc>
        <w:tc>
          <w:tcPr>
            <w:shd w:fill="f3f1fb" w:val="clear"/>
          </w:tcPr>
          <w:p w:rsidR="00000000" w:rsidDel="00000000" w:rsidP="00000000" w:rsidRDefault="00000000" w:rsidRPr="00000000" w14:paraId="00000038">
            <w:pPr>
              <w:rPr/>
            </w:pPr>
            <w:r w:rsidDel="00000000" w:rsidR="00000000" w:rsidRPr="00000000">
              <w:rPr>
                <w:i w:val="1"/>
                <w:iCs w:val="1"/>
                <w:color w:val="5b5675"/>
                <w:sz w:val="18"/>
                <w:szCs w:val="18"/>
                <w:rtl w:val="0"/>
              </w:rPr>
              <w:t xml:space="preserve">Hunger Relief</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9">
            <w:pPr>
              <w:rPr/>
            </w:pPr>
            <w:r w:rsidDel="00000000" w:rsidR="00000000" w:rsidRPr="00000000">
              <w:rPr>
                <w:b w:val="1"/>
                <w:bCs w:val="1"/>
                <w:color w:val="4f46e5"/>
                <w:sz w:val="19"/>
                <w:szCs w:val="19"/>
                <w:rtl w:val="0"/>
              </w:rPr>
              <w:t xml:space="preserve">4</w:t>
            </w:r>
            <w:r w:rsidDel="00000000" w:rsidR="00000000" w:rsidRPr="00000000">
              <w:rPr>
                <w:rtl w:val="0"/>
              </w:rPr>
            </w:r>
          </w:p>
        </w:tc>
        <w:tc>
          <w:tcPr>
            <w:shd w:fill="ffffff" w:val="clear"/>
          </w:tcPr>
          <w:p w:rsidR="00000000" w:rsidDel="00000000" w:rsidP="00000000" w:rsidRDefault="00000000" w:rsidRPr="00000000" w14:paraId="0000003A">
            <w:pPr>
              <w:rPr/>
            </w:pPr>
            <w:r w:rsidDel="00000000" w:rsidR="00000000" w:rsidRPr="00000000">
              <w:rPr>
                <w:color w:val="1e1b4b"/>
                <w:sz w:val="19"/>
                <w:szCs w:val="19"/>
                <w:rtl w:val="0"/>
              </w:rPr>
              <w:t xml:space="preserve">Support at least 20 individuals/families through the Housing &amp; Hope Initiative.</w:t>
            </w:r>
            <w:r w:rsidDel="00000000" w:rsidR="00000000" w:rsidRPr="00000000">
              <w:rPr>
                <w:rtl w:val="0"/>
              </w:rPr>
            </w:r>
          </w:p>
        </w:tc>
        <w:tc>
          <w:tcPr>
            <w:shd w:fill="ffffff" w:val="clear"/>
          </w:tcPr>
          <w:p w:rsidR="00000000" w:rsidDel="00000000" w:rsidP="00000000" w:rsidRDefault="00000000" w:rsidRPr="00000000" w14:paraId="0000003B">
            <w:pPr>
              <w:rPr/>
            </w:pPr>
            <w:r w:rsidDel="00000000" w:rsidR="00000000" w:rsidRPr="00000000">
              <w:rPr>
                <w:i w:val="1"/>
                <w:iCs w:val="1"/>
                <w:color w:val="5b5675"/>
                <w:sz w:val="18"/>
                <w:szCs w:val="18"/>
                <w:rtl w:val="0"/>
              </w:rPr>
              <w:t xml:space="preserve">Housing &amp; Hope</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3C">
            <w:pPr>
              <w:rPr/>
            </w:pPr>
            <w:r w:rsidDel="00000000" w:rsidR="00000000" w:rsidRPr="00000000">
              <w:rPr>
                <w:b w:val="1"/>
                <w:bCs w:val="1"/>
                <w:color w:val="4f46e5"/>
                <w:sz w:val="19"/>
                <w:szCs w:val="19"/>
                <w:rtl w:val="0"/>
              </w:rPr>
              <w:t xml:space="preserve">5</w:t>
            </w:r>
            <w:r w:rsidDel="00000000" w:rsidR="00000000" w:rsidRPr="00000000">
              <w:rPr>
                <w:rtl w:val="0"/>
              </w:rPr>
            </w:r>
          </w:p>
        </w:tc>
        <w:tc>
          <w:tcPr>
            <w:shd w:fill="f3f1fb" w:val="clear"/>
          </w:tcPr>
          <w:p w:rsidR="00000000" w:rsidDel="00000000" w:rsidP="00000000" w:rsidRDefault="00000000" w:rsidRPr="00000000" w14:paraId="0000003D">
            <w:pPr>
              <w:rPr/>
            </w:pPr>
            <w:r w:rsidDel="00000000" w:rsidR="00000000" w:rsidRPr="00000000">
              <w:rPr>
                <w:color w:val="1e1b4b"/>
                <w:sz w:val="19"/>
                <w:szCs w:val="19"/>
                <w:rtl w:val="0"/>
              </w:rPr>
              <w:t xml:space="preserve">Place at least 15 individuals into jobs through Second Chance Employment.</w:t>
            </w:r>
            <w:r w:rsidDel="00000000" w:rsidR="00000000" w:rsidRPr="00000000">
              <w:rPr>
                <w:rtl w:val="0"/>
              </w:rPr>
            </w:r>
          </w:p>
        </w:tc>
        <w:tc>
          <w:tcPr>
            <w:shd w:fill="f3f1fb" w:val="clear"/>
          </w:tcPr>
          <w:p w:rsidR="00000000" w:rsidDel="00000000" w:rsidP="00000000" w:rsidRDefault="00000000" w:rsidRPr="00000000" w14:paraId="0000003E">
            <w:pPr>
              <w:rPr/>
            </w:pPr>
            <w:r w:rsidDel="00000000" w:rsidR="00000000" w:rsidRPr="00000000">
              <w:rPr>
                <w:i w:val="1"/>
                <w:iCs w:val="1"/>
                <w:color w:val="5b5675"/>
                <w:sz w:val="18"/>
                <w:szCs w:val="18"/>
                <w:rtl w:val="0"/>
              </w:rPr>
              <w:t xml:space="preserve">Second Chance Employment</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3F">
            <w:pPr>
              <w:rPr/>
            </w:pPr>
            <w:r w:rsidDel="00000000" w:rsidR="00000000" w:rsidRPr="00000000">
              <w:rPr>
                <w:b w:val="1"/>
                <w:bCs w:val="1"/>
                <w:color w:val="4f46e5"/>
                <w:sz w:val="19"/>
                <w:szCs w:val="19"/>
                <w:rtl w:val="0"/>
              </w:rPr>
              <w:t xml:space="preserve">6</w:t>
            </w:r>
            <w:r w:rsidDel="00000000" w:rsidR="00000000" w:rsidRPr="00000000">
              <w:rPr>
                <w:rtl w:val="0"/>
              </w:rPr>
            </w:r>
          </w:p>
        </w:tc>
        <w:tc>
          <w:tcPr>
            <w:shd w:fill="ffffff" w:val="clear"/>
          </w:tcPr>
          <w:p w:rsidR="00000000" w:rsidDel="00000000" w:rsidP="00000000" w:rsidRDefault="00000000" w:rsidRPr="00000000" w14:paraId="00000040">
            <w:pPr>
              <w:rPr/>
            </w:pPr>
            <w:r w:rsidDel="00000000" w:rsidR="00000000" w:rsidRPr="00000000">
              <w:rPr>
                <w:color w:val="1e1b4b"/>
                <w:sz w:val="19"/>
                <w:szCs w:val="19"/>
                <w:rtl w:val="0"/>
              </w:rPr>
              <w:t xml:space="preserve">Fund at least 10 artist or creative grants.</w:t>
            </w:r>
            <w:r w:rsidDel="00000000" w:rsidR="00000000" w:rsidRPr="00000000">
              <w:rPr>
                <w:rtl w:val="0"/>
              </w:rPr>
            </w:r>
          </w:p>
        </w:tc>
        <w:tc>
          <w:tcPr>
            <w:shd w:fill="ffffff" w:val="clear"/>
          </w:tcPr>
          <w:p w:rsidR="00000000" w:rsidDel="00000000" w:rsidP="00000000" w:rsidRDefault="00000000" w:rsidRPr="00000000" w14:paraId="00000041">
            <w:pPr>
              <w:rPr/>
            </w:pPr>
            <w:r w:rsidDel="00000000" w:rsidR="00000000" w:rsidRPr="00000000">
              <w:rPr>
                <w:i w:val="1"/>
                <w:iCs w:val="1"/>
                <w:color w:val="5b5675"/>
                <w:sz w:val="18"/>
                <w:szCs w:val="18"/>
                <w:rtl w:val="0"/>
              </w:rPr>
              <w:t xml:space="preserve">Creative Icons</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42">
            <w:pPr>
              <w:rPr/>
            </w:pPr>
            <w:r w:rsidDel="00000000" w:rsidR="00000000" w:rsidRPr="00000000">
              <w:rPr>
                <w:b w:val="1"/>
                <w:bCs w:val="1"/>
                <w:color w:val="4f46e5"/>
                <w:sz w:val="19"/>
                <w:szCs w:val="19"/>
                <w:rtl w:val="0"/>
              </w:rPr>
              <w:t xml:space="preserve">7</w:t>
            </w:r>
            <w:r w:rsidDel="00000000" w:rsidR="00000000" w:rsidRPr="00000000">
              <w:rPr>
                <w:rtl w:val="0"/>
              </w:rPr>
            </w:r>
          </w:p>
        </w:tc>
        <w:tc>
          <w:tcPr>
            <w:shd w:fill="f3f1fb" w:val="clear"/>
          </w:tcPr>
          <w:p w:rsidR="00000000" w:rsidDel="00000000" w:rsidP="00000000" w:rsidRDefault="00000000" w:rsidRPr="00000000" w14:paraId="00000043">
            <w:pPr>
              <w:rPr/>
            </w:pPr>
            <w:r w:rsidDel="00000000" w:rsidR="00000000" w:rsidRPr="00000000">
              <w:rPr>
                <w:color w:val="1e1b4b"/>
                <w:sz w:val="19"/>
                <w:szCs w:val="19"/>
                <w:rtl w:val="0"/>
              </w:rPr>
              <w:t xml:space="preserve">Run 12 free Community Learning Center classes (one per month, minimum).</w:t>
            </w:r>
            <w:r w:rsidDel="00000000" w:rsidR="00000000" w:rsidRPr="00000000">
              <w:rPr>
                <w:rtl w:val="0"/>
              </w:rPr>
            </w:r>
          </w:p>
        </w:tc>
        <w:tc>
          <w:tcPr>
            <w:shd w:fill="f3f1fb" w:val="clear"/>
          </w:tcPr>
          <w:p w:rsidR="00000000" w:rsidDel="00000000" w:rsidP="00000000" w:rsidRDefault="00000000" w:rsidRPr="00000000" w14:paraId="00000044">
            <w:pPr>
              <w:rPr/>
            </w:pPr>
            <w:r w:rsidDel="00000000" w:rsidR="00000000" w:rsidRPr="00000000">
              <w:rPr>
                <w:i w:val="1"/>
                <w:iCs w:val="1"/>
                <w:color w:val="5b5675"/>
                <w:sz w:val="18"/>
                <w:szCs w:val="18"/>
                <w:rtl w:val="0"/>
              </w:rPr>
              <w:t xml:space="preserve">Community Learning Centers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45">
            <w:pPr>
              <w:rPr/>
            </w:pPr>
            <w:r w:rsidDel="00000000" w:rsidR="00000000" w:rsidRPr="00000000">
              <w:rPr>
                <w:b w:val="1"/>
                <w:bCs w:val="1"/>
                <w:color w:val="4f46e5"/>
                <w:sz w:val="19"/>
                <w:szCs w:val="19"/>
                <w:rtl w:val="0"/>
              </w:rPr>
              <w:t xml:space="preserve">8</w:t>
            </w:r>
            <w:r w:rsidDel="00000000" w:rsidR="00000000" w:rsidRPr="00000000">
              <w:rPr>
                <w:rtl w:val="0"/>
              </w:rPr>
            </w:r>
          </w:p>
        </w:tc>
        <w:tc>
          <w:tcPr>
            <w:shd w:fill="ffffff" w:val="clear"/>
          </w:tcPr>
          <w:p w:rsidR="00000000" w:rsidDel="00000000" w:rsidP="00000000" w:rsidRDefault="00000000" w:rsidRPr="00000000" w14:paraId="00000046">
            <w:pPr>
              <w:rPr/>
            </w:pPr>
            <w:r w:rsidDel="00000000" w:rsidR="00000000" w:rsidRPr="00000000">
              <w:rPr>
                <w:color w:val="1e1b4b"/>
                <w:sz w:val="19"/>
                <w:szCs w:val="19"/>
                <w:rtl w:val="0"/>
              </w:rPr>
              <w:t xml:space="preserve">Provide career coaching or resume support to at least 50 young people.</w:t>
            </w:r>
            <w:r w:rsidDel="00000000" w:rsidR="00000000" w:rsidRPr="00000000">
              <w:rPr>
                <w:rtl w:val="0"/>
              </w:rPr>
            </w:r>
          </w:p>
        </w:tc>
        <w:tc>
          <w:tcPr>
            <w:shd w:fill="ffffff" w:val="clear"/>
          </w:tcPr>
          <w:p w:rsidR="00000000" w:rsidDel="00000000" w:rsidP="00000000" w:rsidRDefault="00000000" w:rsidRPr="00000000" w14:paraId="00000047">
            <w:pPr>
              <w:rPr/>
            </w:pPr>
            <w:r w:rsidDel="00000000" w:rsidR="00000000" w:rsidRPr="00000000">
              <w:rPr>
                <w:i w:val="1"/>
                <w:iCs w:val="1"/>
                <w:color w:val="5b5675"/>
                <w:sz w:val="18"/>
                <w:szCs w:val="18"/>
                <w:rtl w:val="0"/>
              </w:rPr>
              <w:t xml:space="preserve">Future Careers</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48">
            <w:pPr>
              <w:rPr/>
            </w:pPr>
            <w:r w:rsidDel="00000000" w:rsidR="00000000" w:rsidRPr="00000000">
              <w:rPr>
                <w:b w:val="1"/>
                <w:bCs w:val="1"/>
                <w:color w:val="4f46e5"/>
                <w:sz w:val="19"/>
                <w:szCs w:val="19"/>
                <w:rtl w:val="0"/>
              </w:rPr>
              <w:t xml:space="preserve">9</w:t>
            </w:r>
            <w:r w:rsidDel="00000000" w:rsidR="00000000" w:rsidRPr="00000000">
              <w:rPr>
                <w:rtl w:val="0"/>
              </w:rPr>
            </w:r>
          </w:p>
        </w:tc>
        <w:tc>
          <w:tcPr>
            <w:shd w:fill="f3f1fb" w:val="clear"/>
          </w:tcPr>
          <w:p w:rsidR="00000000" w:rsidDel="00000000" w:rsidP="00000000" w:rsidRDefault="00000000" w:rsidRPr="00000000" w14:paraId="00000049">
            <w:pPr>
              <w:rPr/>
            </w:pPr>
            <w:r w:rsidDel="00000000" w:rsidR="00000000" w:rsidRPr="00000000">
              <w:rPr>
                <w:color w:val="1e1b4b"/>
                <w:sz w:val="19"/>
                <w:szCs w:val="19"/>
                <w:rtl w:val="0"/>
              </w:rPr>
              <w:t xml:space="preserve">Host at least 2 community fundraising events.</w:t>
            </w:r>
            <w:r w:rsidDel="00000000" w:rsidR="00000000" w:rsidRPr="00000000">
              <w:rPr>
                <w:rtl w:val="0"/>
              </w:rPr>
            </w:r>
          </w:p>
        </w:tc>
        <w:tc>
          <w:tcPr>
            <w:shd w:fill="f3f1fb" w:val="clear"/>
          </w:tcPr>
          <w:p w:rsidR="00000000" w:rsidDel="00000000" w:rsidP="00000000" w:rsidRDefault="00000000" w:rsidRPr="00000000" w14:paraId="0000004A">
            <w:pPr>
              <w:rPr/>
            </w:pPr>
            <w:r w:rsidDel="00000000" w:rsidR="00000000" w:rsidRPr="00000000">
              <w:rPr>
                <w:i w:val="1"/>
                <w:iCs w:val="1"/>
                <w:color w:val="5b5675"/>
                <w:sz w:val="18"/>
                <w:szCs w:val="18"/>
                <w:rtl w:val="0"/>
              </w:rPr>
              <w:t xml:space="preserve">Fundraising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4B">
            <w:pPr>
              <w:rPr/>
            </w:pPr>
            <w:r w:rsidDel="00000000" w:rsidR="00000000" w:rsidRPr="00000000">
              <w:rPr>
                <w:b w:val="1"/>
                <w:bCs w:val="1"/>
                <w:color w:val="4f46e5"/>
                <w:sz w:val="19"/>
                <w:szCs w:val="19"/>
                <w:rtl w:val="0"/>
              </w:rPr>
              <w:t xml:space="preserve">10</w:t>
            </w:r>
            <w:r w:rsidDel="00000000" w:rsidR="00000000" w:rsidRPr="00000000">
              <w:rPr>
                <w:rtl w:val="0"/>
              </w:rPr>
            </w:r>
          </w:p>
        </w:tc>
        <w:tc>
          <w:tcPr>
            <w:shd w:fill="ffffff" w:val="clear"/>
          </w:tcPr>
          <w:p w:rsidR="00000000" w:rsidDel="00000000" w:rsidP="00000000" w:rsidRDefault="00000000" w:rsidRPr="00000000" w14:paraId="0000004C">
            <w:pPr>
              <w:rPr/>
            </w:pPr>
            <w:r w:rsidDel="00000000" w:rsidR="00000000" w:rsidRPr="00000000">
              <w:rPr>
                <w:color w:val="1e1b4b"/>
                <w:sz w:val="19"/>
                <w:szCs w:val="19"/>
                <w:rtl w:val="0"/>
              </w:rPr>
              <w:t xml:space="preserve">Recruit and onboard at least 25 new mentors.</w:t>
            </w:r>
            <w:r w:rsidDel="00000000" w:rsidR="00000000" w:rsidRPr="00000000">
              <w:rPr>
                <w:rtl w:val="0"/>
              </w:rPr>
            </w:r>
          </w:p>
        </w:tc>
        <w:tc>
          <w:tcPr>
            <w:shd w:fill="ffffff" w:val="clear"/>
          </w:tcPr>
          <w:p w:rsidR="00000000" w:rsidDel="00000000" w:rsidP="00000000" w:rsidRDefault="00000000" w:rsidRPr="00000000" w14:paraId="0000004D">
            <w:pPr>
              <w:rPr/>
            </w:pPr>
            <w:r w:rsidDel="00000000" w:rsidR="00000000" w:rsidRPr="00000000">
              <w:rPr>
                <w:i w:val="1"/>
                <w:iCs w:val="1"/>
                <w:color w:val="5b5675"/>
                <w:sz w:val="18"/>
                <w:szCs w:val="18"/>
                <w:rtl w:val="0"/>
              </w:rPr>
              <w:t xml:space="preserve">Cross-Program Mentorship</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4E">
            <w:pPr>
              <w:rPr/>
            </w:pPr>
            <w:r w:rsidDel="00000000" w:rsidR="00000000" w:rsidRPr="00000000">
              <w:rPr>
                <w:b w:val="1"/>
                <w:bCs w:val="1"/>
                <w:color w:val="4f46e5"/>
                <w:sz w:val="19"/>
                <w:szCs w:val="19"/>
                <w:rtl w:val="0"/>
              </w:rPr>
              <w:t xml:space="preserve">11</w:t>
            </w:r>
            <w:r w:rsidDel="00000000" w:rsidR="00000000" w:rsidRPr="00000000">
              <w:rPr>
                <w:rtl w:val="0"/>
              </w:rPr>
            </w:r>
          </w:p>
        </w:tc>
        <w:tc>
          <w:tcPr>
            <w:shd w:fill="f3f1fb" w:val="clear"/>
          </w:tcPr>
          <w:p w:rsidR="00000000" w:rsidDel="00000000" w:rsidP="00000000" w:rsidRDefault="00000000" w:rsidRPr="00000000" w14:paraId="0000004F">
            <w:pPr>
              <w:rPr/>
            </w:pPr>
            <w:r w:rsidDel="00000000" w:rsidR="00000000" w:rsidRPr="00000000">
              <w:rPr>
                <w:color w:val="1e1b4b"/>
                <w:sz w:val="19"/>
                <w:szCs w:val="19"/>
                <w:rtl w:val="0"/>
              </w:rPr>
              <w:t xml:space="preserve">Distribute back-to-school supply kits to at least 100 students.</w:t>
            </w:r>
            <w:r w:rsidDel="00000000" w:rsidR="00000000" w:rsidRPr="00000000">
              <w:rPr>
                <w:rtl w:val="0"/>
              </w:rPr>
            </w:r>
          </w:p>
        </w:tc>
        <w:tc>
          <w:tcPr>
            <w:shd w:fill="f3f1fb" w:val="clear"/>
          </w:tcPr>
          <w:p w:rsidR="00000000" w:rsidDel="00000000" w:rsidP="00000000" w:rsidRDefault="00000000" w:rsidRPr="00000000" w14:paraId="00000050">
            <w:pPr>
              <w:rPr/>
            </w:pPr>
            <w:r w:rsidDel="00000000" w:rsidR="00000000" w:rsidRPr="00000000">
              <w:rPr>
                <w:i w:val="1"/>
                <w:iCs w:val="1"/>
                <w:color w:val="5b5675"/>
                <w:sz w:val="18"/>
                <w:szCs w:val="18"/>
                <w:rtl w:val="0"/>
              </w:rPr>
              <w:t xml:space="preserve">Community Learning Centers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51">
            <w:pPr>
              <w:rPr/>
            </w:pPr>
            <w:r w:rsidDel="00000000" w:rsidR="00000000" w:rsidRPr="00000000">
              <w:rPr>
                <w:b w:val="1"/>
                <w:bCs w:val="1"/>
                <w:color w:val="4f46e5"/>
                <w:sz w:val="19"/>
                <w:szCs w:val="19"/>
                <w:rtl w:val="0"/>
              </w:rPr>
              <w:t xml:space="preserve">12</w:t>
            </w:r>
            <w:r w:rsidDel="00000000" w:rsidR="00000000" w:rsidRPr="00000000">
              <w:rPr>
                <w:rtl w:val="0"/>
              </w:rPr>
            </w:r>
          </w:p>
        </w:tc>
        <w:tc>
          <w:tcPr>
            <w:shd w:fill="ffffff" w:val="clear"/>
          </w:tcPr>
          <w:p w:rsidR="00000000" w:rsidDel="00000000" w:rsidP="00000000" w:rsidRDefault="00000000" w:rsidRPr="00000000" w14:paraId="00000052">
            <w:pPr>
              <w:rPr/>
            </w:pPr>
            <w:r w:rsidDel="00000000" w:rsidR="00000000" w:rsidRPr="00000000">
              <w:rPr>
                <w:color w:val="1e1b4b"/>
                <w:sz w:val="19"/>
                <w:szCs w:val="19"/>
                <w:rtl w:val="0"/>
              </w:rPr>
              <w:t xml:space="preserve">Run a Holiday Giving Program reaching at least 50 families.</w:t>
            </w:r>
            <w:r w:rsidDel="00000000" w:rsidR="00000000" w:rsidRPr="00000000">
              <w:rPr>
                <w:rtl w:val="0"/>
              </w:rPr>
            </w:r>
          </w:p>
        </w:tc>
        <w:tc>
          <w:tcPr>
            <w:shd w:fill="ffffff" w:val="clear"/>
          </w:tcPr>
          <w:p w:rsidR="00000000" w:rsidDel="00000000" w:rsidP="00000000" w:rsidRDefault="00000000" w:rsidRPr="00000000" w14:paraId="00000053">
            <w:pPr>
              <w:rPr/>
            </w:pPr>
            <w:r w:rsidDel="00000000" w:rsidR="00000000" w:rsidRPr="00000000">
              <w:rPr>
                <w:i w:val="1"/>
                <w:iCs w:val="1"/>
                <w:color w:val="5b5675"/>
                <w:sz w:val="18"/>
                <w:szCs w:val="18"/>
                <w:rtl w:val="0"/>
              </w:rPr>
              <w:t xml:space="preserve">Hunger Relief / Housing &amp; Hope</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54">
            <w:pPr>
              <w:rPr/>
            </w:pPr>
            <w:r w:rsidDel="00000000" w:rsidR="00000000" w:rsidRPr="00000000">
              <w:rPr>
                <w:b w:val="1"/>
                <w:bCs w:val="1"/>
                <w:color w:val="4f46e5"/>
                <w:sz w:val="19"/>
                <w:szCs w:val="19"/>
                <w:rtl w:val="0"/>
              </w:rPr>
              <w:t xml:space="preserve">13</w:t>
            </w:r>
            <w:r w:rsidDel="00000000" w:rsidR="00000000" w:rsidRPr="00000000">
              <w:rPr>
                <w:rtl w:val="0"/>
              </w:rPr>
            </w:r>
          </w:p>
        </w:tc>
        <w:tc>
          <w:tcPr>
            <w:shd w:fill="f3f1fb" w:val="clear"/>
          </w:tcPr>
          <w:p w:rsidR="00000000" w:rsidDel="00000000" w:rsidP="00000000" w:rsidRDefault="00000000" w:rsidRPr="00000000" w14:paraId="00000055">
            <w:pPr>
              <w:rPr/>
            </w:pPr>
            <w:r w:rsidDel="00000000" w:rsidR="00000000" w:rsidRPr="00000000">
              <w:rPr>
                <w:color w:val="1e1b4b"/>
                <w:sz w:val="19"/>
                <w:szCs w:val="19"/>
                <w:rtl w:val="0"/>
              </w:rPr>
              <w:t xml:space="preserve">Publish an Annual Impact Report for donor and community transparency.</w:t>
            </w:r>
            <w:r w:rsidDel="00000000" w:rsidR="00000000" w:rsidRPr="00000000">
              <w:rPr>
                <w:rtl w:val="0"/>
              </w:rPr>
            </w:r>
          </w:p>
        </w:tc>
        <w:tc>
          <w:tcPr>
            <w:shd w:fill="f3f1fb" w:val="clear"/>
          </w:tcPr>
          <w:p w:rsidR="00000000" w:rsidDel="00000000" w:rsidP="00000000" w:rsidRDefault="00000000" w:rsidRPr="00000000" w14:paraId="00000056">
            <w:pPr>
              <w:rPr/>
            </w:pPr>
            <w:r w:rsidDel="00000000" w:rsidR="00000000" w:rsidRPr="00000000">
              <w:rPr>
                <w:i w:val="1"/>
                <w:iCs w:val="1"/>
                <w:color w:val="5b5675"/>
                <w:sz w:val="18"/>
                <w:szCs w:val="18"/>
                <w:rtl w:val="0"/>
              </w:rPr>
              <w:t xml:space="preserve">Organizational</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57">
            <w:pPr>
              <w:rPr/>
            </w:pPr>
            <w:r w:rsidDel="00000000" w:rsidR="00000000" w:rsidRPr="00000000">
              <w:rPr>
                <w:b w:val="1"/>
                <w:bCs w:val="1"/>
                <w:color w:val="4f46e5"/>
                <w:sz w:val="19"/>
                <w:szCs w:val="19"/>
                <w:rtl w:val="0"/>
              </w:rPr>
              <w:t xml:space="preserve">14</w:t>
            </w:r>
            <w:r w:rsidDel="00000000" w:rsidR="00000000" w:rsidRPr="00000000">
              <w:rPr>
                <w:rtl w:val="0"/>
              </w:rPr>
            </w:r>
          </w:p>
        </w:tc>
        <w:tc>
          <w:tcPr>
            <w:shd w:fill="ffffff" w:val="clear"/>
          </w:tcPr>
          <w:p w:rsidR="00000000" w:rsidDel="00000000" w:rsidP="00000000" w:rsidRDefault="00000000" w:rsidRPr="00000000" w14:paraId="00000058">
            <w:pPr>
              <w:rPr/>
            </w:pPr>
            <w:r w:rsidDel="00000000" w:rsidR="00000000" w:rsidRPr="00000000">
              <w:rPr>
                <w:color w:val="1e1b4b"/>
                <w:sz w:val="19"/>
                <w:szCs w:val="19"/>
                <w:rtl w:val="0"/>
              </w:rPr>
              <w:t xml:space="preserve">Secure at least 3 new corporate or community partnerships.</w:t>
            </w:r>
            <w:r w:rsidDel="00000000" w:rsidR="00000000" w:rsidRPr="00000000">
              <w:rPr>
                <w:rtl w:val="0"/>
              </w:rPr>
            </w:r>
          </w:p>
        </w:tc>
        <w:tc>
          <w:tcPr>
            <w:shd w:fill="ffffff" w:val="clear"/>
          </w:tcPr>
          <w:p w:rsidR="00000000" w:rsidDel="00000000" w:rsidP="00000000" w:rsidRDefault="00000000" w:rsidRPr="00000000" w14:paraId="00000059">
            <w:pPr>
              <w:rPr/>
            </w:pPr>
            <w:r w:rsidDel="00000000" w:rsidR="00000000" w:rsidRPr="00000000">
              <w:rPr>
                <w:i w:val="1"/>
                <w:iCs w:val="1"/>
                <w:color w:val="5b5675"/>
                <w:sz w:val="18"/>
                <w:szCs w:val="18"/>
                <w:rtl w:val="0"/>
              </w:rPr>
              <w:t xml:space="preserve">Fundraising</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5A">
            <w:pPr>
              <w:rPr/>
            </w:pPr>
            <w:r w:rsidDel="00000000" w:rsidR="00000000" w:rsidRPr="00000000">
              <w:rPr>
                <w:b w:val="1"/>
                <w:bCs w:val="1"/>
                <w:color w:val="4f46e5"/>
                <w:sz w:val="19"/>
                <w:szCs w:val="19"/>
                <w:rtl w:val="0"/>
              </w:rPr>
              <w:t xml:space="preserve">15</w:t>
            </w:r>
            <w:r w:rsidDel="00000000" w:rsidR="00000000" w:rsidRPr="00000000">
              <w:rPr>
                <w:rtl w:val="0"/>
              </w:rPr>
            </w:r>
          </w:p>
        </w:tc>
        <w:tc>
          <w:tcPr>
            <w:shd w:fill="f3f1fb" w:val="clear"/>
          </w:tcPr>
          <w:p w:rsidR="00000000" w:rsidDel="00000000" w:rsidP="00000000" w:rsidRDefault="00000000" w:rsidRPr="00000000" w14:paraId="0000005B">
            <w:pPr>
              <w:rPr/>
            </w:pPr>
            <w:r w:rsidDel="00000000" w:rsidR="00000000" w:rsidRPr="00000000">
              <w:rPr>
                <w:color w:val="1e1b4b"/>
                <w:sz w:val="19"/>
                <w:szCs w:val="19"/>
                <w:rtl w:val="0"/>
              </w:rPr>
              <w:t xml:space="preserve">Host 4 community art exhibitions or showcases for Creative Icons artists.</w:t>
            </w:r>
            <w:r w:rsidDel="00000000" w:rsidR="00000000" w:rsidRPr="00000000">
              <w:rPr>
                <w:rtl w:val="0"/>
              </w:rPr>
            </w:r>
          </w:p>
        </w:tc>
        <w:tc>
          <w:tcPr>
            <w:shd w:fill="f3f1fb" w:val="clear"/>
          </w:tcPr>
          <w:p w:rsidR="00000000" w:rsidDel="00000000" w:rsidP="00000000" w:rsidRDefault="00000000" w:rsidRPr="00000000" w14:paraId="0000005C">
            <w:pPr>
              <w:rPr/>
            </w:pPr>
            <w:r w:rsidDel="00000000" w:rsidR="00000000" w:rsidRPr="00000000">
              <w:rPr>
                <w:i w:val="1"/>
                <w:iCs w:val="1"/>
                <w:color w:val="5b5675"/>
                <w:sz w:val="18"/>
                <w:szCs w:val="18"/>
                <w:rtl w:val="0"/>
              </w:rPr>
              <w:t xml:space="preserve">Creative Icons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5D">
            <w:pPr>
              <w:rPr/>
            </w:pPr>
            <w:r w:rsidDel="00000000" w:rsidR="00000000" w:rsidRPr="00000000">
              <w:rPr>
                <w:b w:val="1"/>
                <w:bCs w:val="1"/>
                <w:color w:val="4f46e5"/>
                <w:sz w:val="19"/>
                <w:szCs w:val="19"/>
                <w:rtl w:val="0"/>
              </w:rPr>
              <w:t xml:space="preserve">16</w:t>
            </w:r>
            <w:r w:rsidDel="00000000" w:rsidR="00000000" w:rsidRPr="00000000">
              <w:rPr>
                <w:rtl w:val="0"/>
              </w:rPr>
            </w:r>
          </w:p>
        </w:tc>
        <w:tc>
          <w:tcPr>
            <w:shd w:fill="ffffff" w:val="clear"/>
          </w:tcPr>
          <w:p w:rsidR="00000000" w:rsidDel="00000000" w:rsidP="00000000" w:rsidRDefault="00000000" w:rsidRPr="00000000" w14:paraId="0000005E">
            <w:pPr>
              <w:rPr/>
            </w:pPr>
            <w:r w:rsidDel="00000000" w:rsidR="00000000" w:rsidRPr="00000000">
              <w:rPr>
                <w:color w:val="1e1b4b"/>
                <w:sz w:val="19"/>
                <w:szCs w:val="19"/>
                <w:rtl w:val="0"/>
              </w:rPr>
              <w:t xml:space="preserve">Deliver financial literacy workshops to at least 100 community members.</w:t>
            </w:r>
            <w:r w:rsidDel="00000000" w:rsidR="00000000" w:rsidRPr="00000000">
              <w:rPr>
                <w:rtl w:val="0"/>
              </w:rPr>
            </w:r>
          </w:p>
        </w:tc>
        <w:tc>
          <w:tcPr>
            <w:shd w:fill="ffffff" w:val="clear"/>
          </w:tcPr>
          <w:p w:rsidR="00000000" w:rsidDel="00000000" w:rsidP="00000000" w:rsidRDefault="00000000" w:rsidRPr="00000000" w14:paraId="0000005F">
            <w:pPr>
              <w:rPr/>
            </w:pPr>
            <w:r w:rsidDel="00000000" w:rsidR="00000000" w:rsidRPr="00000000">
              <w:rPr>
                <w:i w:val="1"/>
                <w:iCs w:val="1"/>
                <w:color w:val="5b5675"/>
                <w:sz w:val="18"/>
                <w:szCs w:val="18"/>
                <w:rtl w:val="0"/>
              </w:rPr>
              <w:t xml:space="preserve">Housing &amp; Hope / Future Careers</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60">
            <w:pPr>
              <w:rPr/>
            </w:pPr>
            <w:r w:rsidDel="00000000" w:rsidR="00000000" w:rsidRPr="00000000">
              <w:rPr>
                <w:b w:val="1"/>
                <w:bCs w:val="1"/>
                <w:color w:val="4f46e5"/>
                <w:sz w:val="19"/>
                <w:szCs w:val="19"/>
                <w:rtl w:val="0"/>
              </w:rPr>
              <w:t xml:space="preserve">17</w:t>
            </w:r>
            <w:r w:rsidDel="00000000" w:rsidR="00000000" w:rsidRPr="00000000">
              <w:rPr>
                <w:rtl w:val="0"/>
              </w:rPr>
            </w:r>
          </w:p>
        </w:tc>
        <w:tc>
          <w:tcPr>
            <w:shd w:fill="f3f1fb" w:val="clear"/>
          </w:tcPr>
          <w:p w:rsidR="00000000" w:rsidDel="00000000" w:rsidP="00000000" w:rsidRDefault="00000000" w:rsidRPr="00000000" w14:paraId="00000061">
            <w:pPr>
              <w:rPr/>
            </w:pPr>
            <w:r w:rsidDel="00000000" w:rsidR="00000000" w:rsidRPr="00000000">
              <w:rPr>
                <w:color w:val="1e1b4b"/>
                <w:sz w:val="19"/>
                <w:szCs w:val="19"/>
                <w:rtl w:val="0"/>
              </w:rPr>
              <w:t xml:space="preserve">Award at least 5 certification or trade-specific scholarships.</w:t>
            </w:r>
            <w:r w:rsidDel="00000000" w:rsidR="00000000" w:rsidRPr="00000000">
              <w:rPr>
                <w:rtl w:val="0"/>
              </w:rPr>
            </w:r>
          </w:p>
        </w:tc>
        <w:tc>
          <w:tcPr>
            <w:shd w:fill="f3f1fb" w:val="clear"/>
          </w:tcPr>
          <w:p w:rsidR="00000000" w:rsidDel="00000000" w:rsidP="00000000" w:rsidRDefault="00000000" w:rsidRPr="00000000" w14:paraId="00000062">
            <w:pPr>
              <w:rPr/>
            </w:pPr>
            <w:r w:rsidDel="00000000" w:rsidR="00000000" w:rsidRPr="00000000">
              <w:rPr>
                <w:i w:val="1"/>
                <w:iCs w:val="1"/>
                <w:color w:val="5b5675"/>
                <w:sz w:val="18"/>
                <w:szCs w:val="18"/>
                <w:rtl w:val="0"/>
              </w:rPr>
              <w:t xml:space="preserve">Scholarship Fund / Future Careers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63">
            <w:pPr>
              <w:rPr/>
            </w:pPr>
            <w:r w:rsidDel="00000000" w:rsidR="00000000" w:rsidRPr="00000000">
              <w:rPr>
                <w:b w:val="1"/>
                <w:bCs w:val="1"/>
                <w:color w:val="4f46e5"/>
                <w:sz w:val="19"/>
                <w:szCs w:val="19"/>
                <w:rtl w:val="0"/>
              </w:rPr>
              <w:t xml:space="preserve">18</w:t>
            </w:r>
            <w:r w:rsidDel="00000000" w:rsidR="00000000" w:rsidRPr="00000000">
              <w:rPr>
                <w:rtl w:val="0"/>
              </w:rPr>
            </w:r>
          </w:p>
        </w:tc>
        <w:tc>
          <w:tcPr>
            <w:shd w:fill="ffffff" w:val="clear"/>
          </w:tcPr>
          <w:p w:rsidR="00000000" w:rsidDel="00000000" w:rsidP="00000000" w:rsidRDefault="00000000" w:rsidRPr="00000000" w14:paraId="00000064">
            <w:pPr>
              <w:rPr/>
            </w:pPr>
            <w:r w:rsidDel="00000000" w:rsidR="00000000" w:rsidRPr="00000000">
              <w:rPr>
                <w:color w:val="1e1b4b"/>
                <w:sz w:val="19"/>
                <w:szCs w:val="19"/>
                <w:rtl w:val="0"/>
              </w:rPr>
              <w:t xml:space="preserve">Host at least 1 large community day-of-service volunteer event.</w:t>
            </w:r>
            <w:r w:rsidDel="00000000" w:rsidR="00000000" w:rsidRPr="00000000">
              <w:rPr>
                <w:rtl w:val="0"/>
              </w:rPr>
            </w:r>
          </w:p>
        </w:tc>
        <w:tc>
          <w:tcPr>
            <w:shd w:fill="ffffff" w:val="clear"/>
          </w:tcPr>
          <w:p w:rsidR="00000000" w:rsidDel="00000000" w:rsidP="00000000" w:rsidRDefault="00000000" w:rsidRPr="00000000" w14:paraId="00000065">
            <w:pPr>
              <w:rPr/>
            </w:pPr>
            <w:r w:rsidDel="00000000" w:rsidR="00000000" w:rsidRPr="00000000">
              <w:rPr>
                <w:i w:val="1"/>
                <w:iCs w:val="1"/>
                <w:color w:val="5b5675"/>
                <w:sz w:val="18"/>
                <w:szCs w:val="18"/>
                <w:rtl w:val="0"/>
              </w:rPr>
              <w:t xml:space="preserve">Organizational</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66">
            <w:pPr>
              <w:rPr/>
            </w:pPr>
            <w:r w:rsidDel="00000000" w:rsidR="00000000" w:rsidRPr="00000000">
              <w:rPr>
                <w:b w:val="1"/>
                <w:bCs w:val="1"/>
                <w:color w:val="4f46e5"/>
                <w:sz w:val="19"/>
                <w:szCs w:val="19"/>
                <w:rtl w:val="0"/>
              </w:rPr>
              <w:t xml:space="preserve">19</w:t>
            </w:r>
            <w:r w:rsidDel="00000000" w:rsidR="00000000" w:rsidRPr="00000000">
              <w:rPr>
                <w:rtl w:val="0"/>
              </w:rPr>
            </w:r>
          </w:p>
        </w:tc>
        <w:tc>
          <w:tcPr>
            <w:shd w:fill="f3f1fb" w:val="clear"/>
          </w:tcPr>
          <w:p w:rsidR="00000000" w:rsidDel="00000000" w:rsidP="00000000" w:rsidRDefault="00000000" w:rsidRPr="00000000" w14:paraId="00000067">
            <w:pPr>
              <w:rPr/>
            </w:pPr>
            <w:r w:rsidDel="00000000" w:rsidR="00000000" w:rsidRPr="00000000">
              <w:rPr>
                <w:color w:val="1e1b4b"/>
                <w:sz w:val="19"/>
                <w:szCs w:val="19"/>
                <w:rtl w:val="0"/>
              </w:rPr>
              <w:t xml:space="preserve">Grow the monthly recurring donor base by at least 25% year over year.</w:t>
            </w:r>
            <w:r w:rsidDel="00000000" w:rsidR="00000000" w:rsidRPr="00000000">
              <w:rPr>
                <w:rtl w:val="0"/>
              </w:rPr>
            </w:r>
          </w:p>
        </w:tc>
        <w:tc>
          <w:tcPr>
            <w:shd w:fill="f3f1fb" w:val="clear"/>
          </w:tcPr>
          <w:p w:rsidR="00000000" w:rsidDel="00000000" w:rsidP="00000000" w:rsidRDefault="00000000" w:rsidRPr="00000000" w14:paraId="00000068">
            <w:pPr>
              <w:rPr/>
            </w:pPr>
            <w:r w:rsidDel="00000000" w:rsidR="00000000" w:rsidRPr="00000000">
              <w:rPr>
                <w:i w:val="1"/>
                <w:iCs w:val="1"/>
                <w:color w:val="5b5675"/>
                <w:sz w:val="18"/>
                <w:szCs w:val="18"/>
                <w:rtl w:val="0"/>
              </w:rPr>
              <w:t xml:space="preserve">Fundraising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69">
            <w:pPr>
              <w:rPr/>
            </w:pPr>
            <w:r w:rsidDel="00000000" w:rsidR="00000000" w:rsidRPr="00000000">
              <w:rPr>
                <w:b w:val="1"/>
                <w:bCs w:val="1"/>
                <w:color w:val="4f46e5"/>
                <w:sz w:val="19"/>
                <w:szCs w:val="19"/>
                <w:rtl w:val="0"/>
              </w:rPr>
              <w:t xml:space="preserve">20</w:t>
            </w:r>
            <w:r w:rsidDel="00000000" w:rsidR="00000000" w:rsidRPr="00000000">
              <w:rPr>
                <w:rtl w:val="0"/>
              </w:rPr>
            </w:r>
          </w:p>
        </w:tc>
        <w:tc>
          <w:tcPr>
            <w:shd w:fill="ffffff" w:val="clear"/>
          </w:tcPr>
          <w:p w:rsidR="00000000" w:rsidDel="00000000" w:rsidP="00000000" w:rsidRDefault="00000000" w:rsidRPr="00000000" w14:paraId="0000006A">
            <w:pPr>
              <w:rPr/>
            </w:pPr>
            <w:r w:rsidDel="00000000" w:rsidR="00000000" w:rsidRPr="00000000">
              <w:rPr>
                <w:color w:val="1e1b4b"/>
                <w:sz w:val="19"/>
                <w:szCs w:val="19"/>
                <w:rtl w:val="0"/>
              </w:rPr>
              <w:t xml:space="preserve">Conduct an annual program review and community needs assessment to set next year's targets.</w:t>
            </w:r>
            <w:r w:rsidDel="00000000" w:rsidR="00000000" w:rsidRPr="00000000">
              <w:rPr>
                <w:rtl w:val="0"/>
              </w:rPr>
            </w:r>
          </w:p>
        </w:tc>
        <w:tc>
          <w:tcPr>
            <w:shd w:fill="ffffff" w:val="clear"/>
          </w:tcPr>
          <w:p w:rsidR="00000000" w:rsidDel="00000000" w:rsidP="00000000" w:rsidRDefault="00000000" w:rsidRPr="00000000" w14:paraId="0000006B">
            <w:pPr>
              <w:rPr/>
            </w:pPr>
            <w:r w:rsidDel="00000000" w:rsidR="00000000" w:rsidRPr="00000000">
              <w:rPr>
                <w:i w:val="1"/>
                <w:iCs w:val="1"/>
                <w:color w:val="5b5675"/>
                <w:sz w:val="18"/>
                <w:szCs w:val="18"/>
                <w:rtl w:val="0"/>
              </w:rPr>
              <w:t xml:space="preserve">Organizational</w:t>
            </w:r>
            <w:r w:rsidDel="00000000" w:rsidR="00000000" w:rsidRPr="00000000">
              <w:rPr>
                <w:rtl w:val="0"/>
              </w:rPr>
            </w:r>
          </w:p>
        </w:tc>
      </w:tr>
    </w:tbl>
    <w:p w:rsidR="00000000" w:rsidDel="00000000" w:rsidP="00000000" w:rsidRDefault="00000000" w:rsidRPr="00000000" w14:paraId="0000006C">
      <w:pPr>
        <w:rPr/>
      </w:pP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6. Fundraising &amp; Revenue Strategy</w:t>
      </w:r>
      <w:r w:rsidDel="00000000" w:rsidR="00000000" w:rsidRPr="00000000">
        <w:rPr>
          <w:rtl w:val="0"/>
        </w:rPr>
      </w:r>
    </w:p>
    <w:p w:rsidR="00000000" w:rsidDel="00000000" w:rsidP="00000000" w:rsidRDefault="00000000" w:rsidRPr="00000000" w14:paraId="0000006E">
      <w:pPr>
        <w:pStyle w:val="Heading2"/>
        <w:spacing w:after="120" w:before="260" w:lineRule="auto"/>
        <w:rPr/>
      </w:pPr>
      <w:r w:rsidDel="00000000" w:rsidR="00000000" w:rsidRPr="00000000">
        <w:rPr>
          <w:b w:val="1"/>
          <w:bCs w:val="1"/>
          <w:color w:val="1e1b4b"/>
          <w:sz w:val="24"/>
          <w:szCs w:val="24"/>
          <w:rtl w:val="0"/>
        </w:rPr>
        <w:t xml:space="preserve">Individual Giving</w:t>
      </w:r>
      <w:r w:rsidDel="00000000" w:rsidR="00000000" w:rsidRPr="00000000">
        <w:rPr>
          <w:rtl w:val="0"/>
        </w:rPr>
      </w:r>
    </w:p>
    <w:p w:rsidR="00000000" w:rsidDel="00000000" w:rsidP="00000000" w:rsidRDefault="00000000" w:rsidRPr="00000000" w14:paraId="0000006F">
      <w:pPr>
        <w:spacing w:after="160" w:line="300" w:lineRule="auto"/>
        <w:rPr/>
      </w:pPr>
      <w:r w:rsidDel="00000000" w:rsidR="00000000" w:rsidRPr="00000000">
        <w:rPr>
          <w:color w:val="1e1b4b"/>
          <w:sz w:val="21"/>
          <w:szCs w:val="21"/>
          <w:rtl w:val="0"/>
        </w:rPr>
        <w:t xml:space="preserve">The Foundation's website already accepts one-time gifts via Stripe Payment Links across four tiers ($25 Spark, $50 Builder, $100 Icon, $250 Future Star). Priorities for growth:</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Add a recurring/monthly giving option in Stripe (subscription price) — recurring donors are the most predictable revenue source for a young nonprofit.</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Build an email list from day one (website signup, event check-ins) and send a short monthly update.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Launch a peer-to-peer fundraising option so supporters can fundraise on the Foundation's behalf for birthdays, races, etc.</w:t>
      </w:r>
      <w:r w:rsidDel="00000000" w:rsidR="00000000" w:rsidRPr="00000000">
        <w:rPr>
          <w:rtl w:val="0"/>
        </w:rPr>
      </w:r>
    </w:p>
    <w:p w:rsidR="00000000" w:rsidDel="00000000" w:rsidP="00000000" w:rsidRDefault="00000000" w:rsidRPr="00000000" w14:paraId="00000073">
      <w:pPr>
        <w:pStyle w:val="Heading2"/>
        <w:spacing w:after="120" w:before="260" w:lineRule="auto"/>
        <w:rPr/>
      </w:pPr>
      <w:r w:rsidDel="00000000" w:rsidR="00000000" w:rsidRPr="00000000">
        <w:rPr>
          <w:b w:val="1"/>
          <w:bCs w:val="1"/>
          <w:color w:val="1e1b4b"/>
          <w:sz w:val="24"/>
          <w:szCs w:val="24"/>
          <w:rtl w:val="0"/>
        </w:rPr>
        <w:t xml:space="preserve">Sponsor &amp; Ambassador-Driven Giving</w:t>
      </w:r>
      <w:r w:rsidDel="00000000" w:rsidR="00000000" w:rsidRPr="00000000">
        <w:rPr>
          <w:rtl w:val="0"/>
        </w:rPr>
      </w:r>
    </w:p>
    <w:p w:rsidR="00000000" w:rsidDel="00000000" w:rsidP="00000000" w:rsidRDefault="00000000" w:rsidRPr="00000000" w14:paraId="00000074">
      <w:pPr>
        <w:spacing w:after="160" w:line="300" w:lineRule="auto"/>
        <w:rPr/>
      </w:pPr>
      <w:r w:rsidDel="00000000" w:rsidR="00000000" w:rsidRPr="00000000">
        <w:rPr>
          <w:color w:val="1e1b4b"/>
          <w:sz w:val="21"/>
          <w:szCs w:val="21"/>
          <w:rtl w:val="0"/>
        </w:rPr>
        <w:t xml:space="preserve">Noa Centi's platform is a growth channel, not just a credibility signal. A simple content cadence (impact stories, program spotlights, a clear call-to-action link) converts audience attention into donations far more reliably than occasional mentions.</w:t>
      </w:r>
      <w:r w:rsidDel="00000000" w:rsidR="00000000" w:rsidRPr="00000000">
        <w:rPr>
          <w:rtl w:val="0"/>
        </w:rPr>
      </w:r>
    </w:p>
    <w:p w:rsidR="00000000" w:rsidDel="00000000" w:rsidP="00000000" w:rsidRDefault="00000000" w:rsidRPr="00000000" w14:paraId="00000075">
      <w:pPr>
        <w:pStyle w:val="Heading2"/>
        <w:spacing w:after="120" w:before="260" w:lineRule="auto"/>
        <w:rPr/>
      </w:pPr>
      <w:r w:rsidDel="00000000" w:rsidR="00000000" w:rsidRPr="00000000">
        <w:rPr>
          <w:b w:val="1"/>
          <w:bCs w:val="1"/>
          <w:color w:val="1e1b4b"/>
          <w:sz w:val="24"/>
          <w:szCs w:val="24"/>
          <w:rtl w:val="0"/>
        </w:rPr>
        <w:t xml:space="preserve">Corporate &amp; Community Partnerships</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Local businesses: sponsorship of a specific program (e.g., a company “adopts” the Hunger Relief pantry for a quarter).</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In-kind donations: food, venue space, professional services (legal, accounting, design) reduce cash costs significantly in Year 1.</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Matching gift campaigns tied to a specific goal (e.g., “match the next $2,500 in scholarship donations”) create urgency.</w:t>
      </w:r>
      <w:r w:rsidDel="00000000" w:rsidR="00000000" w:rsidRPr="00000000">
        <w:rPr>
          <w:rtl w:val="0"/>
        </w:rPr>
      </w:r>
    </w:p>
    <w:p w:rsidR="00000000" w:rsidDel="00000000" w:rsidP="00000000" w:rsidRDefault="00000000" w:rsidRPr="00000000" w14:paraId="00000079">
      <w:pPr>
        <w:pStyle w:val="Heading2"/>
        <w:spacing w:after="120" w:before="260" w:lineRule="auto"/>
        <w:rPr/>
      </w:pPr>
      <w:r w:rsidDel="00000000" w:rsidR="00000000" w:rsidRPr="00000000">
        <w:rPr>
          <w:b w:val="1"/>
          <w:bCs w:val="1"/>
          <w:color w:val="1e1b4b"/>
          <w:sz w:val="24"/>
          <w:szCs w:val="24"/>
          <w:rtl w:val="0"/>
        </w:rPr>
        <w:t xml:space="preserve">Grants</w:t>
      </w:r>
      <w:r w:rsidDel="00000000" w:rsidR="00000000" w:rsidRPr="00000000">
        <w:rPr>
          <w:rtl w:val="0"/>
        </w:rPr>
      </w:r>
    </w:p>
    <w:p w:rsidR="00000000" w:rsidDel="00000000" w:rsidP="00000000" w:rsidRDefault="00000000" w:rsidRPr="00000000" w14:paraId="0000007A">
      <w:pPr>
        <w:spacing w:after="160" w:line="300" w:lineRule="auto"/>
        <w:rPr/>
      </w:pPr>
      <w:r w:rsidDel="00000000" w:rsidR="00000000" w:rsidRPr="00000000">
        <w:rPr>
          <w:color w:val="1e1b4b"/>
          <w:sz w:val="21"/>
          <w:szCs w:val="21"/>
          <w:rtl w:val="0"/>
        </w:rPr>
        <w:t xml:space="preserve">Grant funding typically requires 501(c)(3) status in hand (Section 8). Once obtained, target community foundations, local family foundations, and grants tied to specific program areas (education, housing, food security) rather than large national funders first — smaller local grants have higher win rates for new organizations and build a track record for larger asks later.</w:t>
      </w:r>
      <w:r w:rsidDel="00000000" w:rsidR="00000000" w:rsidRPr="00000000">
        <w:rPr>
          <w:rtl w:val="0"/>
        </w:rPr>
      </w:r>
    </w:p>
    <w:p w:rsidR="00000000" w:rsidDel="00000000" w:rsidP="00000000" w:rsidRDefault="00000000" w:rsidRPr="00000000" w14:paraId="0000007B">
      <w:pPr>
        <w:pStyle w:val="Heading2"/>
        <w:spacing w:after="120" w:before="260" w:lineRule="auto"/>
        <w:rPr/>
      </w:pPr>
      <w:r w:rsidDel="00000000" w:rsidR="00000000" w:rsidRPr="00000000">
        <w:rPr>
          <w:b w:val="1"/>
          <w:bCs w:val="1"/>
          <w:color w:val="1e1b4b"/>
          <w:sz w:val="24"/>
          <w:szCs w:val="24"/>
          <w:rtl w:val="0"/>
        </w:rPr>
        <w:t xml:space="preserve">Events</w:t>
      </w:r>
      <w:r w:rsidDel="00000000" w:rsidR="00000000" w:rsidRPr="00000000">
        <w:rPr>
          <w:rtl w:val="0"/>
        </w:rPr>
      </w:r>
    </w:p>
    <w:p w:rsidR="00000000" w:rsidDel="00000000" w:rsidP="00000000" w:rsidRDefault="00000000" w:rsidRPr="00000000" w14:paraId="0000007C">
      <w:pPr>
        <w:spacing w:after="160" w:line="300" w:lineRule="auto"/>
        <w:rPr/>
      </w:pPr>
      <w:r w:rsidDel="00000000" w:rsidR="00000000" w:rsidRPr="00000000">
        <w:rPr>
          <w:color w:val="1e1b4b"/>
          <w:sz w:val="21"/>
          <w:szCs w:val="21"/>
          <w:rtl w:val="0"/>
        </w:rPr>
        <w:t xml:space="preserve">Once the organization has bandwidth, a signature annual fundraising event (dinner, art auction, or community festival) tied to the Creative Icons Program can become a flagship revenue and visibility moment. Start small and local before scaling to a formal gala.</w:t>
      </w:r>
      <w:r w:rsidDel="00000000" w:rsidR="00000000" w:rsidRPr="00000000">
        <w:rPr>
          <w:rtl w:val="0"/>
        </w:rPr>
      </w:r>
    </w:p>
    <w:p w:rsidR="00000000" w:rsidDel="00000000" w:rsidP="00000000" w:rsidRDefault="00000000" w:rsidRPr="00000000" w14:paraId="0000007D">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7. Marketing &amp; Outreach Strategy</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Website: keep Home, About, Programs, Donate, and Contact pages current; add an Impact/Stories page once the Foundation has real outcomes to share.</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Social media: consistent posting cadence (2–3x/week) featuring program updates, sponsor spotlights (Noa Centi), and donor recognition.</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Local press &amp; community boards: local news outlets, community Facebook groups, and neighborhood associations are high-value, low-cost channels for a young community nonprofit.</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Email newsletter: monthly, short, with one clear ask per email (donate, volunteer, attend an event).</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Referral partnerships: schools, shelters, and workforce agencies as referral sources for program participants — and as amplifiers of the Foundation's story.</w:t>
      </w:r>
      <w:r w:rsidDel="00000000" w:rsidR="00000000" w:rsidRPr="00000000">
        <w:rPr>
          <w:rtl w:val="0"/>
        </w:rPr>
      </w:r>
    </w:p>
    <w:p w:rsidR="00000000" w:rsidDel="00000000" w:rsidP="00000000" w:rsidRDefault="00000000" w:rsidRPr="00000000" w14:paraId="00000083">
      <w:pPr>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8. Governance &amp; Compliance Roadmap</w:t>
      </w:r>
      <w:r w:rsidDel="00000000" w:rsidR="00000000" w:rsidRPr="00000000">
        <w:rPr>
          <w:rtl w:val="0"/>
        </w:rPr>
      </w:r>
    </w:p>
    <w:p w:rsidR="00000000" w:rsidDel="00000000" w:rsidP="00000000" w:rsidRDefault="00000000" w:rsidRPr="00000000" w14:paraId="00000085">
      <w:pPr>
        <w:spacing w:after="160" w:line="300" w:lineRule="auto"/>
        <w:rPr/>
      </w:pPr>
      <w:r w:rsidDel="00000000" w:rsidR="00000000" w:rsidRPr="00000000">
        <w:rPr>
          <w:color w:val="1e1b4b"/>
          <w:sz w:val="21"/>
          <w:szCs w:val="21"/>
          <w:rtl w:val="0"/>
        </w:rPr>
        <w:t xml:space="preserve">This is general informational guidance, not legal or tax advice — a nonprofit attorney or accountant should confirm the specifics for your state before filing.</w:t>
      </w:r>
      <w:r w:rsidDel="00000000" w:rsidR="00000000" w:rsidRPr="00000000">
        <w:rPr>
          <w:rtl w:val="0"/>
        </w:rPr>
      </w:r>
    </w:p>
    <w:p w:rsidR="00000000" w:rsidDel="00000000" w:rsidP="00000000" w:rsidRDefault="00000000" w:rsidRPr="00000000" w14:paraId="00000086">
      <w:pPr>
        <w:pStyle w:val="Heading2"/>
        <w:spacing w:after="120" w:before="260" w:lineRule="auto"/>
        <w:rPr/>
      </w:pPr>
      <w:r w:rsidDel="00000000" w:rsidR="00000000" w:rsidRPr="00000000">
        <w:rPr>
          <w:b w:val="1"/>
          <w:bCs w:val="1"/>
          <w:color w:val="1e1b4b"/>
          <w:sz w:val="24"/>
          <w:szCs w:val="24"/>
          <w:rtl w:val="0"/>
        </w:rPr>
        <w:t xml:space="preserve">Step 1 — Incorporate as a Nonprofit Corporation</w:t>
      </w:r>
      <w:r w:rsidDel="00000000" w:rsidR="00000000" w:rsidRPr="00000000">
        <w:rPr>
          <w:rtl w:val="0"/>
        </w:rPr>
      </w:r>
    </w:p>
    <w:p w:rsidR="00000000" w:rsidDel="00000000" w:rsidP="00000000" w:rsidRDefault="00000000" w:rsidRPr="00000000" w14:paraId="00000087">
      <w:pPr>
        <w:spacing w:after="160" w:line="300" w:lineRule="auto"/>
        <w:rPr/>
      </w:pPr>
      <w:r w:rsidDel="00000000" w:rsidR="00000000" w:rsidRPr="00000000">
        <w:rPr>
          <w:color w:val="1e1b4b"/>
          <w:sz w:val="21"/>
          <w:szCs w:val="21"/>
          <w:rtl w:val="0"/>
        </w:rPr>
        <w:t xml:space="preserve">File Articles of Incorporation with your state (e.g., through the Secretary of State). Confirm “The Little Icons Foundation” is available and not already in use in your state's registry.</w:t>
      </w:r>
      <w:r w:rsidDel="00000000" w:rsidR="00000000" w:rsidRPr="00000000">
        <w:rPr>
          <w:rtl w:val="0"/>
        </w:rPr>
      </w:r>
    </w:p>
    <w:p w:rsidR="00000000" w:rsidDel="00000000" w:rsidP="00000000" w:rsidRDefault="00000000" w:rsidRPr="00000000" w14:paraId="00000088">
      <w:pPr>
        <w:pStyle w:val="Heading2"/>
        <w:spacing w:after="120" w:before="260" w:lineRule="auto"/>
        <w:rPr/>
      </w:pPr>
      <w:r w:rsidDel="00000000" w:rsidR="00000000" w:rsidRPr="00000000">
        <w:rPr>
          <w:b w:val="1"/>
          <w:bCs w:val="1"/>
          <w:color w:val="1e1b4b"/>
          <w:sz w:val="24"/>
          <w:szCs w:val="24"/>
          <w:rtl w:val="0"/>
        </w:rPr>
        <w:t xml:space="preserve">Step 2 — Build an Initial Board of Directors</w:t>
      </w:r>
      <w:r w:rsidDel="00000000" w:rsidR="00000000" w:rsidRPr="00000000">
        <w:rPr>
          <w:rtl w:val="0"/>
        </w:rPr>
      </w:r>
    </w:p>
    <w:p w:rsidR="00000000" w:rsidDel="00000000" w:rsidP="00000000" w:rsidRDefault="00000000" w:rsidRPr="00000000" w14:paraId="00000089">
      <w:pPr>
        <w:spacing w:after="160" w:line="300" w:lineRule="auto"/>
        <w:rPr/>
      </w:pPr>
      <w:r w:rsidDel="00000000" w:rsidR="00000000" w:rsidRPr="00000000">
        <w:rPr>
          <w:color w:val="1e1b4b"/>
          <w:sz w:val="21"/>
          <w:szCs w:val="21"/>
          <w:rtl w:val="0"/>
        </w:rPr>
        <w:t xml:space="preserve">Recruit at least 2–3 additional board members who are not related to you or to each other. Most states and the IRS expect nonprofit governance to sit with a board, not a single owner.</w:t>
      </w:r>
      <w:r w:rsidDel="00000000" w:rsidR="00000000" w:rsidRPr="00000000">
        <w:rPr>
          <w:rtl w:val="0"/>
        </w:rPr>
      </w:r>
    </w:p>
    <w:p w:rsidR="00000000" w:rsidDel="00000000" w:rsidP="00000000" w:rsidRDefault="00000000" w:rsidRPr="00000000" w14:paraId="0000008A">
      <w:pPr>
        <w:pStyle w:val="Heading2"/>
        <w:spacing w:after="120" w:before="260" w:lineRule="auto"/>
        <w:rPr/>
      </w:pPr>
      <w:r w:rsidDel="00000000" w:rsidR="00000000" w:rsidRPr="00000000">
        <w:rPr>
          <w:b w:val="1"/>
          <w:bCs w:val="1"/>
          <w:color w:val="1e1b4b"/>
          <w:sz w:val="24"/>
          <w:szCs w:val="24"/>
          <w:rtl w:val="0"/>
        </w:rPr>
        <w:t xml:space="preserve">Step 3 — Get an EIN</w:t>
      </w:r>
      <w:r w:rsidDel="00000000" w:rsidR="00000000" w:rsidRPr="00000000">
        <w:rPr>
          <w:rtl w:val="0"/>
        </w:rPr>
      </w:r>
    </w:p>
    <w:p w:rsidR="00000000" w:rsidDel="00000000" w:rsidP="00000000" w:rsidRDefault="00000000" w:rsidRPr="00000000" w14:paraId="0000008B">
      <w:pPr>
        <w:spacing w:after="160" w:line="300" w:lineRule="auto"/>
        <w:rPr/>
      </w:pPr>
      <w:r w:rsidDel="00000000" w:rsidR="00000000" w:rsidRPr="00000000">
        <w:rPr>
          <w:color w:val="1e1b4b"/>
          <w:sz w:val="21"/>
          <w:szCs w:val="21"/>
          <w:rtl w:val="0"/>
        </w:rPr>
        <w:t xml:space="preserve">Apply for a free Employer Identification Number from the IRS (irs.gov) — required before opening a nonprofit bank account or filing for tax-exempt status.</w:t>
      </w:r>
      <w:r w:rsidDel="00000000" w:rsidR="00000000" w:rsidRPr="00000000">
        <w:rPr>
          <w:rtl w:val="0"/>
        </w:rPr>
      </w:r>
    </w:p>
    <w:p w:rsidR="00000000" w:rsidDel="00000000" w:rsidP="00000000" w:rsidRDefault="00000000" w:rsidRPr="00000000" w14:paraId="0000008C">
      <w:pPr>
        <w:pStyle w:val="Heading2"/>
        <w:spacing w:after="120" w:before="260" w:lineRule="auto"/>
        <w:rPr/>
      </w:pPr>
      <w:r w:rsidDel="00000000" w:rsidR="00000000" w:rsidRPr="00000000">
        <w:rPr>
          <w:b w:val="1"/>
          <w:bCs w:val="1"/>
          <w:color w:val="1e1b4b"/>
          <w:sz w:val="24"/>
          <w:szCs w:val="24"/>
          <w:rtl w:val="0"/>
        </w:rPr>
        <w:t xml:space="preserve">Step 4 — Apply for 501(c)(3) Status</w:t>
      </w:r>
      <w:r w:rsidDel="00000000" w:rsidR="00000000" w:rsidRPr="00000000">
        <w:rPr>
          <w:rtl w:val="0"/>
        </w:rPr>
      </w:r>
    </w:p>
    <w:p w:rsidR="00000000" w:rsidDel="00000000" w:rsidP="00000000" w:rsidRDefault="00000000" w:rsidRPr="00000000" w14:paraId="0000008D">
      <w:pPr>
        <w:spacing w:after="160" w:line="300" w:lineRule="auto"/>
        <w:rPr/>
      </w:pPr>
      <w:r w:rsidDel="00000000" w:rsidR="00000000" w:rsidRPr="00000000">
        <w:rPr>
          <w:color w:val="1e1b4b"/>
          <w:sz w:val="21"/>
          <w:szCs w:val="21"/>
          <w:rtl w:val="0"/>
        </w:rPr>
        <w:t xml:space="preserve">File IRS Form 1023-EZ ($275 filing fee) if projected annual gross receipts are $50,000 or less and total assets are under $250,000; otherwise file the full Form 1023 ($600 filing fee). Approval typically takes a few weeks (1023-EZ) to several months (full 1023).</w:t>
      </w:r>
      <w:r w:rsidDel="00000000" w:rsidR="00000000" w:rsidRPr="00000000">
        <w:rPr>
          <w:rtl w:val="0"/>
        </w:rPr>
      </w:r>
    </w:p>
    <w:p w:rsidR="00000000" w:rsidDel="00000000" w:rsidP="00000000" w:rsidRDefault="00000000" w:rsidRPr="00000000" w14:paraId="0000008E">
      <w:pPr>
        <w:pStyle w:val="Heading2"/>
        <w:spacing w:after="120" w:before="260" w:lineRule="auto"/>
        <w:rPr/>
      </w:pPr>
      <w:r w:rsidDel="00000000" w:rsidR="00000000" w:rsidRPr="00000000">
        <w:rPr>
          <w:b w:val="1"/>
          <w:bCs w:val="1"/>
          <w:color w:val="1e1b4b"/>
          <w:sz w:val="24"/>
          <w:szCs w:val="24"/>
          <w:rtl w:val="0"/>
        </w:rPr>
        <w:t xml:space="preserve">Step 5 — Register for Charitable Solicitation (State-by-State)</w:t>
      </w:r>
      <w:r w:rsidDel="00000000" w:rsidR="00000000" w:rsidRPr="00000000">
        <w:rPr>
          <w:rtl w:val="0"/>
        </w:rPr>
      </w:r>
    </w:p>
    <w:p w:rsidR="00000000" w:rsidDel="00000000" w:rsidP="00000000" w:rsidRDefault="00000000" w:rsidRPr="00000000" w14:paraId="0000008F">
      <w:pPr>
        <w:spacing w:after="160" w:line="300" w:lineRule="auto"/>
        <w:rPr/>
      </w:pPr>
      <w:r w:rsidDel="00000000" w:rsidR="00000000" w:rsidRPr="00000000">
        <w:rPr>
          <w:color w:val="1e1b4b"/>
          <w:sz w:val="21"/>
          <w:szCs w:val="21"/>
          <w:rtl w:val="0"/>
        </w:rPr>
        <w:t xml:space="preserve">Most states (41 as of recent counts) require registration before soliciting donations from their residents — including via a public website. Since the Little Icons Foundation website can be seen from any state, registering in your home state first and expanding as fundraising grows is the practical approach. The Unified Registration Statement is accepted by many states and can simplify multi-state filings.</w:t>
      </w:r>
      <w:r w:rsidDel="00000000" w:rsidR="00000000" w:rsidRPr="00000000">
        <w:rPr>
          <w:rtl w:val="0"/>
        </w:rPr>
      </w:r>
    </w:p>
    <w:p w:rsidR="00000000" w:rsidDel="00000000" w:rsidP="00000000" w:rsidRDefault="00000000" w:rsidRPr="00000000" w14:paraId="00000090">
      <w:pPr>
        <w:pStyle w:val="Heading2"/>
        <w:spacing w:after="120" w:before="260" w:lineRule="auto"/>
        <w:rPr/>
      </w:pPr>
      <w:r w:rsidDel="00000000" w:rsidR="00000000" w:rsidRPr="00000000">
        <w:rPr>
          <w:b w:val="1"/>
          <w:bCs w:val="1"/>
          <w:color w:val="1e1b4b"/>
          <w:sz w:val="24"/>
          <w:szCs w:val="24"/>
          <w:rtl w:val="0"/>
        </w:rPr>
        <w:t xml:space="preserve">Step 6 — Update Donor-Facing Language</w:t>
      </w:r>
      <w:r w:rsidDel="00000000" w:rsidR="00000000" w:rsidRPr="00000000">
        <w:rPr>
          <w:rtl w:val="0"/>
        </w:rPr>
      </w:r>
    </w:p>
    <w:p w:rsidR="00000000" w:rsidDel="00000000" w:rsidP="00000000" w:rsidRDefault="00000000" w:rsidRPr="00000000" w14:paraId="00000091">
      <w:pPr>
        <w:spacing w:after="160" w:line="300" w:lineRule="auto"/>
        <w:rPr/>
      </w:pPr>
      <w:r w:rsidDel="00000000" w:rsidR="00000000" w:rsidRPr="00000000">
        <w:rPr>
          <w:color w:val="1e1b4b"/>
          <w:sz w:val="21"/>
          <w:szCs w:val="21"/>
          <w:rtl w:val="0"/>
        </w:rPr>
        <w:t xml:space="preserve">Until 501(c)(3) status is officially granted, avoid telling donors their gifts are tax-deductible. The website currently and correctly labels the organization as “501(c)(3) nonprofit (pending)” — keep that language until the determination letter arrives, then update it and start issuing donation receipts with the EIN and tax-exempt language.</w:t>
      </w:r>
      <w:r w:rsidDel="00000000" w:rsidR="00000000" w:rsidRPr="00000000">
        <w:rPr>
          <w:rtl w:val="0"/>
        </w:rPr>
      </w:r>
    </w:p>
    <w:p w:rsidR="00000000" w:rsidDel="00000000" w:rsidP="00000000" w:rsidRDefault="00000000" w:rsidRPr="00000000" w14:paraId="00000092">
      <w:pPr>
        <w:pStyle w:val="Heading2"/>
        <w:spacing w:after="120" w:before="260" w:lineRule="auto"/>
        <w:rPr/>
      </w:pPr>
      <w:r w:rsidDel="00000000" w:rsidR="00000000" w:rsidRPr="00000000">
        <w:rPr>
          <w:b w:val="1"/>
          <w:bCs w:val="1"/>
          <w:color w:val="1e1b4b"/>
          <w:sz w:val="24"/>
          <w:szCs w:val="24"/>
          <w:rtl w:val="0"/>
        </w:rPr>
        <w:t xml:space="preserve">Step 7 — Financial Systems</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Open a dedicated nonprofit bank account (after EIN).</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Set up basic bookkeeping (e.g., QuickBooks Nonprofit or Wave) from the very first donation.</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Consider directors &amp; officers (D&amp;O) insurance once the board is formed.</w:t>
      </w:r>
      <w:r w:rsidDel="00000000" w:rsidR="00000000" w:rsidRPr="00000000">
        <w:rPr>
          <w:rtl w:val="0"/>
        </w:rPr>
      </w:r>
    </w:p>
    <w:p w:rsidR="00000000" w:rsidDel="00000000" w:rsidP="00000000" w:rsidRDefault="00000000" w:rsidRPr="00000000" w14:paraId="00000096">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9. Financial Planning Framework</w:t>
      </w:r>
      <w:r w:rsidDel="00000000" w:rsidR="00000000" w:rsidRPr="00000000">
        <w:rPr>
          <w:rtl w:val="0"/>
        </w:rPr>
      </w:r>
    </w:p>
    <w:p w:rsidR="00000000" w:rsidDel="00000000" w:rsidP="00000000" w:rsidRDefault="00000000" w:rsidRPr="00000000" w14:paraId="00000097">
      <w:pPr>
        <w:spacing w:after="160" w:line="300" w:lineRule="auto"/>
        <w:rPr/>
      </w:pPr>
      <w:r w:rsidDel="00000000" w:rsidR="00000000" w:rsidRPr="00000000">
        <w:rPr>
          <w:color w:val="1e1b4b"/>
          <w:sz w:val="21"/>
          <w:szCs w:val="21"/>
          <w:rtl w:val="0"/>
        </w:rPr>
        <w:t xml:space="preserve">The figures below are a placeholder budget structure, not real financials — replace each row with actual projected numbers once formation costs and program scope are finalized.</w:t>
      </w:r>
      <w:r w:rsidDel="00000000" w:rsidR="00000000" w:rsidRPr="00000000">
        <w:rPr>
          <w:rtl w:val="0"/>
        </w:rPr>
      </w:r>
    </w:p>
    <w:tbl>
      <w:tblPr>
        <w:tblStyle w:val="Table2"/>
        <w:tblW w:w="10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0"/>
        <w:gridCol w:w="5500"/>
        <w:tblGridChange w:id="0">
          <w:tblGrid>
            <w:gridCol w:w="4500"/>
            <w:gridCol w:w="5500"/>
          </w:tblGrid>
        </w:tblGridChange>
      </w:tblGrid>
      <w:tr>
        <w:trPr>
          <w:cantSplit w:val="0"/>
          <w:tblHeader w:val="1"/>
        </w:trPr>
        <w:tc>
          <w:tcPr>
            <w:shd w:fill="4f46e5" w:val="clear"/>
          </w:tcPr>
          <w:p w:rsidR="00000000" w:rsidDel="00000000" w:rsidP="00000000" w:rsidRDefault="00000000" w:rsidRPr="00000000" w14:paraId="00000098">
            <w:pPr>
              <w:rPr/>
            </w:pPr>
            <w:r w:rsidDel="00000000" w:rsidR="00000000" w:rsidRPr="00000000">
              <w:rPr>
                <w:b w:val="1"/>
                <w:bCs w:val="1"/>
                <w:color w:val="ffffff"/>
                <w:sz w:val="19"/>
                <w:szCs w:val="19"/>
                <w:rtl w:val="0"/>
              </w:rPr>
              <w:t xml:space="preserve">Category</w:t>
            </w:r>
            <w:r w:rsidDel="00000000" w:rsidR="00000000" w:rsidRPr="00000000">
              <w:rPr>
                <w:rtl w:val="0"/>
              </w:rPr>
            </w:r>
          </w:p>
        </w:tc>
        <w:tc>
          <w:tcPr>
            <w:shd w:fill="4f46e5" w:val="clear"/>
          </w:tcPr>
          <w:p w:rsidR="00000000" w:rsidDel="00000000" w:rsidP="00000000" w:rsidRDefault="00000000" w:rsidRPr="00000000" w14:paraId="00000099">
            <w:pPr>
              <w:rPr/>
            </w:pPr>
            <w:r w:rsidDel="00000000" w:rsidR="00000000" w:rsidRPr="00000000">
              <w:rPr>
                <w:b w:val="1"/>
                <w:bCs w:val="1"/>
                <w:color w:val="ffffff"/>
                <w:sz w:val="19"/>
                <w:szCs w:val="19"/>
                <w:rtl w:val="0"/>
              </w:rPr>
              <w:t xml:space="preserve">Planning Notes</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9A">
            <w:pPr>
              <w:rPr/>
            </w:pPr>
            <w:r w:rsidDel="00000000" w:rsidR="00000000" w:rsidRPr="00000000">
              <w:rPr>
                <w:b w:val="1"/>
                <w:bCs w:val="1"/>
                <w:color w:val="1e1b4b"/>
                <w:sz w:val="19"/>
                <w:szCs w:val="19"/>
                <w:rtl w:val="0"/>
              </w:rPr>
              <w:t xml:space="preserve">Formation &amp; Compliance</w:t>
            </w:r>
            <w:r w:rsidDel="00000000" w:rsidR="00000000" w:rsidRPr="00000000">
              <w:rPr>
                <w:rtl w:val="0"/>
              </w:rPr>
            </w:r>
          </w:p>
        </w:tc>
        <w:tc>
          <w:tcPr>
            <w:shd w:fill="f3f1fb" w:val="clear"/>
          </w:tcPr>
          <w:p w:rsidR="00000000" w:rsidDel="00000000" w:rsidP="00000000" w:rsidRDefault="00000000" w:rsidRPr="00000000" w14:paraId="0000009B">
            <w:pPr>
              <w:rPr/>
            </w:pPr>
            <w:r w:rsidDel="00000000" w:rsidR="00000000" w:rsidRPr="00000000">
              <w:rPr>
                <w:color w:val="5b5675"/>
                <w:sz w:val="19"/>
                <w:szCs w:val="19"/>
                <w:rtl w:val="0"/>
              </w:rPr>
              <w:t xml:space="preserve">Incorporation fee, EIN (free), Form 1023-EZ/1023 fee ($275–$600), state charitable registration fee(s).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C">
            <w:pPr>
              <w:rPr/>
            </w:pPr>
            <w:r w:rsidDel="00000000" w:rsidR="00000000" w:rsidRPr="00000000">
              <w:rPr>
                <w:b w:val="1"/>
                <w:bCs w:val="1"/>
                <w:color w:val="1e1b4b"/>
                <w:sz w:val="19"/>
                <w:szCs w:val="19"/>
                <w:rtl w:val="0"/>
              </w:rPr>
              <w:t xml:space="preserve">Program Costs</w:t>
            </w:r>
            <w:r w:rsidDel="00000000" w:rsidR="00000000" w:rsidRPr="00000000">
              <w:rPr>
                <w:rtl w:val="0"/>
              </w:rPr>
            </w:r>
          </w:p>
        </w:tc>
        <w:tc>
          <w:tcPr>
            <w:shd w:fill="ffffff" w:val="clear"/>
          </w:tcPr>
          <w:p w:rsidR="00000000" w:rsidDel="00000000" w:rsidP="00000000" w:rsidRDefault="00000000" w:rsidRPr="00000000" w14:paraId="0000009D">
            <w:pPr>
              <w:rPr/>
            </w:pPr>
            <w:r w:rsidDel="00000000" w:rsidR="00000000" w:rsidRPr="00000000">
              <w:rPr>
                <w:color w:val="5b5675"/>
                <w:sz w:val="19"/>
                <w:szCs w:val="19"/>
                <w:rtl w:val="0"/>
              </w:rPr>
              <w:t xml:space="preserve">Placeholder — build from per-program unit costs (e.g., cost per scholarship, per meal, per housing placement).</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9E">
            <w:pPr>
              <w:rPr/>
            </w:pPr>
            <w:r w:rsidDel="00000000" w:rsidR="00000000" w:rsidRPr="00000000">
              <w:rPr>
                <w:b w:val="1"/>
                <w:bCs w:val="1"/>
                <w:color w:val="1e1b4b"/>
                <w:sz w:val="19"/>
                <w:szCs w:val="19"/>
                <w:rtl w:val="0"/>
              </w:rPr>
              <w:t xml:space="preserve">Marketing &amp; Outreach</w:t>
            </w:r>
            <w:r w:rsidDel="00000000" w:rsidR="00000000" w:rsidRPr="00000000">
              <w:rPr>
                <w:rtl w:val="0"/>
              </w:rPr>
            </w:r>
          </w:p>
        </w:tc>
        <w:tc>
          <w:tcPr>
            <w:shd w:fill="f3f1fb" w:val="clear"/>
          </w:tcPr>
          <w:p w:rsidR="00000000" w:rsidDel="00000000" w:rsidP="00000000" w:rsidRDefault="00000000" w:rsidRPr="00000000" w14:paraId="0000009F">
            <w:pPr>
              <w:rPr/>
            </w:pPr>
            <w:r w:rsidDel="00000000" w:rsidR="00000000" w:rsidRPr="00000000">
              <w:rPr>
                <w:color w:val="5b5675"/>
                <w:sz w:val="19"/>
                <w:szCs w:val="19"/>
                <w:rtl w:val="0"/>
              </w:rPr>
              <w:t xml:space="preserve">Website hosting/domain, email tool, basic design/print costs.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A0">
            <w:pPr>
              <w:rPr/>
            </w:pPr>
            <w:r w:rsidDel="00000000" w:rsidR="00000000" w:rsidRPr="00000000">
              <w:rPr>
                <w:b w:val="1"/>
                <w:bCs w:val="1"/>
                <w:color w:val="1e1b4b"/>
                <w:sz w:val="19"/>
                <w:szCs w:val="19"/>
                <w:rtl w:val="0"/>
              </w:rPr>
              <w:t xml:space="preserve">Operations</w:t>
            </w:r>
            <w:r w:rsidDel="00000000" w:rsidR="00000000" w:rsidRPr="00000000">
              <w:rPr>
                <w:rtl w:val="0"/>
              </w:rPr>
            </w:r>
          </w:p>
        </w:tc>
        <w:tc>
          <w:tcPr>
            <w:shd w:fill="ffffff" w:val="clear"/>
          </w:tcPr>
          <w:p w:rsidR="00000000" w:rsidDel="00000000" w:rsidP="00000000" w:rsidRDefault="00000000" w:rsidRPr="00000000" w14:paraId="000000A1">
            <w:pPr>
              <w:rPr/>
            </w:pPr>
            <w:r w:rsidDel="00000000" w:rsidR="00000000" w:rsidRPr="00000000">
              <w:rPr>
                <w:color w:val="5b5675"/>
                <w:sz w:val="19"/>
                <w:szCs w:val="19"/>
                <w:rtl w:val="0"/>
              </w:rPr>
              <w:t xml:space="preserve">Bookkeeping software, insurance (once board is formed), bank fees.</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A2">
            <w:pPr>
              <w:rPr/>
            </w:pPr>
            <w:r w:rsidDel="00000000" w:rsidR="00000000" w:rsidRPr="00000000">
              <w:rPr>
                <w:b w:val="1"/>
                <w:bCs w:val="1"/>
                <w:color w:val="1e1b4b"/>
                <w:sz w:val="19"/>
                <w:szCs w:val="19"/>
                <w:rtl w:val="0"/>
              </w:rPr>
              <w:t xml:space="preserve">Revenue — Individual Donations</w:t>
            </w:r>
            <w:r w:rsidDel="00000000" w:rsidR="00000000" w:rsidRPr="00000000">
              <w:rPr>
                <w:rtl w:val="0"/>
              </w:rPr>
            </w:r>
          </w:p>
        </w:tc>
        <w:tc>
          <w:tcPr>
            <w:shd w:fill="f3f1fb" w:val="clear"/>
          </w:tcPr>
          <w:p w:rsidR="00000000" w:rsidDel="00000000" w:rsidP="00000000" w:rsidRDefault="00000000" w:rsidRPr="00000000" w14:paraId="000000A3">
            <w:pPr>
              <w:rPr/>
            </w:pPr>
            <w:r w:rsidDel="00000000" w:rsidR="00000000" w:rsidRPr="00000000">
              <w:rPr>
                <w:color w:val="5b5675"/>
                <w:sz w:val="19"/>
                <w:szCs w:val="19"/>
                <w:rtl w:val="0"/>
              </w:rPr>
              <w:t xml:space="preserve">Placeholder — track actual Stripe totals monthly once live.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A4">
            <w:pPr>
              <w:rPr/>
            </w:pPr>
            <w:r w:rsidDel="00000000" w:rsidR="00000000" w:rsidRPr="00000000">
              <w:rPr>
                <w:b w:val="1"/>
                <w:bCs w:val="1"/>
                <w:color w:val="1e1b4b"/>
                <w:sz w:val="19"/>
                <w:szCs w:val="19"/>
                <w:rtl w:val="0"/>
              </w:rPr>
              <w:t xml:space="preserve">Revenue — Sponsorships/Partnerships</w:t>
            </w:r>
            <w:r w:rsidDel="00000000" w:rsidR="00000000" w:rsidRPr="00000000">
              <w:rPr>
                <w:rtl w:val="0"/>
              </w:rPr>
            </w:r>
          </w:p>
        </w:tc>
        <w:tc>
          <w:tcPr>
            <w:shd w:fill="ffffff" w:val="clear"/>
          </w:tcPr>
          <w:p w:rsidR="00000000" w:rsidDel="00000000" w:rsidP="00000000" w:rsidRDefault="00000000" w:rsidRPr="00000000" w14:paraId="000000A5">
            <w:pPr>
              <w:rPr/>
            </w:pPr>
            <w:r w:rsidDel="00000000" w:rsidR="00000000" w:rsidRPr="00000000">
              <w:rPr>
                <w:color w:val="5b5675"/>
                <w:sz w:val="19"/>
                <w:szCs w:val="19"/>
                <w:rtl w:val="0"/>
              </w:rPr>
              <w:t xml:space="preserve">Placeholder — track signed partnerships and in-kind value.</w:t>
            </w:r>
            <w:r w:rsidDel="00000000" w:rsidR="00000000" w:rsidRPr="00000000">
              <w:rPr>
                <w:rtl w:val="0"/>
              </w:rPr>
            </w:r>
          </w:p>
        </w:tc>
      </w:tr>
      <w:tr>
        <w:trPr>
          <w:cantSplit w:val="0"/>
          <w:tblHeader w:val="0"/>
        </w:trPr>
        <w:tc>
          <w:tcPr>
            <w:shd w:fill="f3f1fb" w:val="clear"/>
          </w:tcPr>
          <w:p w:rsidR="00000000" w:rsidDel="00000000" w:rsidP="00000000" w:rsidRDefault="00000000" w:rsidRPr="00000000" w14:paraId="000000A6">
            <w:pPr>
              <w:rPr/>
            </w:pPr>
            <w:r w:rsidDel="00000000" w:rsidR="00000000" w:rsidRPr="00000000">
              <w:rPr>
                <w:b w:val="1"/>
                <w:bCs w:val="1"/>
                <w:color w:val="1e1b4b"/>
                <w:sz w:val="19"/>
                <w:szCs w:val="19"/>
                <w:rtl w:val="0"/>
              </w:rPr>
              <w:t xml:space="preserve">Revenue — Grants</w:t>
            </w:r>
            <w:r w:rsidDel="00000000" w:rsidR="00000000" w:rsidRPr="00000000">
              <w:rPr>
                <w:rtl w:val="0"/>
              </w:rPr>
            </w:r>
          </w:p>
        </w:tc>
        <w:tc>
          <w:tcPr>
            <w:shd w:fill="f3f1fb" w:val="clear"/>
          </w:tcPr>
          <w:p w:rsidR="00000000" w:rsidDel="00000000" w:rsidP="00000000" w:rsidRDefault="00000000" w:rsidRPr="00000000" w14:paraId="000000A7">
            <w:pPr>
              <w:rPr/>
            </w:pPr>
            <w:r w:rsidDel="00000000" w:rsidR="00000000" w:rsidRPr="00000000">
              <w:rPr>
                <w:color w:val="5b5675"/>
                <w:sz w:val="19"/>
                <w:szCs w:val="19"/>
                <w:rtl w:val="0"/>
              </w:rPr>
              <w:t xml:space="preserve">Placeholder — available only after 501(c)(3) determination in most cases.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A8">
            <w:pPr>
              <w:rPr/>
            </w:pPr>
            <w:r w:rsidDel="00000000" w:rsidR="00000000" w:rsidRPr="00000000">
              <w:rPr>
                <w:b w:val="1"/>
                <w:bCs w:val="1"/>
                <w:color w:val="1e1b4b"/>
                <w:sz w:val="19"/>
                <w:szCs w:val="19"/>
                <w:rtl w:val="0"/>
              </w:rPr>
              <w:t xml:space="preserve">Revenue — Events</w:t>
            </w:r>
            <w:r w:rsidDel="00000000" w:rsidR="00000000" w:rsidRPr="00000000">
              <w:rPr>
                <w:rtl w:val="0"/>
              </w:rPr>
            </w:r>
          </w:p>
        </w:tc>
        <w:tc>
          <w:tcPr>
            <w:shd w:fill="ffffff" w:val="clear"/>
          </w:tcPr>
          <w:p w:rsidR="00000000" w:rsidDel="00000000" w:rsidP="00000000" w:rsidRDefault="00000000" w:rsidRPr="00000000" w14:paraId="000000A9">
            <w:pPr>
              <w:rPr/>
            </w:pPr>
            <w:r w:rsidDel="00000000" w:rsidR="00000000" w:rsidRPr="00000000">
              <w:rPr>
                <w:color w:val="5b5675"/>
                <w:sz w:val="19"/>
                <w:szCs w:val="19"/>
                <w:rtl w:val="0"/>
              </w:rPr>
              <w:t xml:space="preserve">Placeholder — track net (not gross) revenue per event.</w:t>
            </w:r>
            <w:r w:rsidDel="00000000" w:rsidR="00000000" w:rsidRPr="00000000">
              <w:rPr>
                <w:rtl w:val="0"/>
              </w:rPr>
            </w:r>
          </w:p>
        </w:tc>
      </w:tr>
    </w:tbl>
    <w:p w:rsidR="00000000" w:rsidDel="00000000" w:rsidP="00000000" w:rsidRDefault="00000000" w:rsidRPr="00000000" w14:paraId="000000AA">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10. Year 1 Milestones &amp; Timeline</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1–2: Incorporate, recruit board, apply for EIN.</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2–3: File Form 1023 / 1023-EZ; register for charitable solicitation in home state.</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1–3 (parallel): Continue building donor base via existing website/Stripe links; begin monthly newsletter.</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3–4: Set up nonprofit bank account and bookkeeping once EIN is active.</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4–6: Launch first Community Learning Center class and first Hunger Relief distribution.</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6–9: Award first scholarships; open Second Chance Employment referral partnerships.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Months 9–12: Host first community fundraising event; publish first Annual Impact Report.</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Ongoing: 501(c)(3) determination letter arrives — update site language, begin issuing tax-deductible receipts.</w:t>
      </w:r>
      <w:r w:rsidDel="00000000" w:rsidR="00000000" w:rsidRPr="00000000">
        <w:rPr>
          <w:rtl w:val="0"/>
        </w:rPr>
      </w:r>
    </w:p>
    <w:p w:rsidR="00000000" w:rsidDel="00000000" w:rsidP="00000000" w:rsidRDefault="00000000" w:rsidRPr="00000000" w14:paraId="000000B3">
      <w:pPr>
        <w:pStyle w:val="Heading1"/>
        <w:pBdr>
          <w:bottom w:color="4f46e5" w:space="4" w:sz="8" w:val="single"/>
        </w:pBdr>
        <w:spacing w:after="200" w:before="420" w:lineRule="auto"/>
        <w:rPr/>
      </w:pPr>
      <w:r w:rsidDel="00000000" w:rsidR="00000000" w:rsidRPr="00000000">
        <w:rPr>
          <w:b w:val="1"/>
          <w:bCs w:val="1"/>
          <w:color w:val="4f46e5"/>
          <w:sz w:val="30"/>
          <w:szCs w:val="30"/>
          <w:rtl w:val="0"/>
        </w:rPr>
        <w:t xml:space="preserve">11. Risks &amp; Considerations</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Single-founder concentration: recruiting a real board early reduces legal, financial, and operational risk.</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Cash flow: program spending should stay conservative until 501(c)(3) status and a recurring donor base are established.</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Compliance: multi-state fundraising registration is easy to overlook and carries real penalties — track it deliberately as the donor base grows beyond the home state.</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Times New Roman" w:cs="Times New Roman" w:eastAsia="Times New Roman" w:hAnsi="Times New Roman"/>
          <w:b w:val="0"/>
          <w:bCs w:val="0"/>
          <w:i w:val="0"/>
          <w:iCs w:val="0"/>
          <w:smallCaps w:val="0"/>
          <w:strike w:val="0"/>
          <w:color w:val="1e1b4b"/>
          <w:sz w:val="21"/>
          <w:szCs w:val="21"/>
          <w:u w:val="none"/>
          <w:shd w:fill="auto" w:val="clear"/>
          <w:vertAlign w:val="baseline"/>
          <w:rtl w:val="0"/>
        </w:rPr>
        <w:t xml:space="preserve">Scope: seven active program areas is ambitious for a new organization — consider sequencing full launch of programs (Section 10 timeline) rather than running all seven at full capacity in Year 1.</w:t>
      </w:r>
      <w:r w:rsidDel="00000000" w:rsidR="00000000" w:rsidRPr="00000000">
        <w:rPr>
          <w:rtl w:val="0"/>
        </w:rPr>
      </w:r>
    </w:p>
    <w:sectPr>
      <w:pgSz w:h="15840" w:w="12240"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